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A4271D" w:rsidR="004C55FA" w:rsidP="6FA78A5C" w:rsidRDefault="00FE6C49" w14:paraId="34541916" w14:textId="27379C7A">
      <w:pPr>
        <w:spacing w:after="0" w:line="240" w:lineRule="auto"/>
        <w:jc w:val="center"/>
        <w:rPr>
          <w:rFonts w:ascii="Tahoma" w:hAnsi="Tahoma" w:cs="Tahoma"/>
          <w:b w:val="1"/>
          <w:bCs w:val="1"/>
          <w:sz w:val="24"/>
          <w:szCs w:val="24"/>
        </w:rPr>
      </w:pPr>
      <w:r w:rsidRPr="6FA78A5C" w:rsidR="6FA78A5C">
        <w:rPr>
          <w:rFonts w:ascii="Tahoma" w:hAnsi="Tahoma" w:cs="Tahoma"/>
          <w:b w:val="1"/>
          <w:bCs w:val="1"/>
          <w:sz w:val="24"/>
          <w:szCs w:val="24"/>
        </w:rPr>
        <w:t xml:space="preserve">           Summer Camp Literacy Infusion Overview </w:t>
      </w:r>
    </w:p>
    <w:p w:rsidR="00380B8F" w:rsidP="00380B8F" w:rsidRDefault="00380B8F" w14:paraId="2A358158" w14:textId="77777777">
      <w:pPr>
        <w:spacing w:after="0" w:line="240" w:lineRule="auto"/>
        <w:rPr>
          <w:rFonts w:ascii="Tahoma" w:hAnsi="Tahoma" w:cs="Tahoma"/>
          <w:b/>
        </w:rPr>
      </w:pPr>
    </w:p>
    <w:p w:rsidRPr="00380B8F" w:rsidR="00FE6C49" w:rsidP="00380B8F" w:rsidRDefault="00FE6C49" w14:paraId="61AFD785" w14:textId="77777777">
      <w:pPr>
        <w:spacing w:after="0" w:line="240" w:lineRule="auto"/>
        <w:rPr>
          <w:rFonts w:ascii="Tahoma" w:hAnsi="Tahoma" w:cs="Tahoma"/>
          <w:b/>
        </w:rPr>
      </w:pPr>
      <w:r w:rsidRPr="00380B8F">
        <w:rPr>
          <w:rFonts w:ascii="Tahoma" w:hAnsi="Tahoma" w:cs="Tahoma"/>
          <w:b/>
        </w:rPr>
        <w:t xml:space="preserve">The Need </w:t>
      </w:r>
    </w:p>
    <w:p w:rsidR="00380B8F" w:rsidP="00380B8F" w:rsidRDefault="00380B8F" w14:paraId="31EBFF41" w14:textId="77777777">
      <w:pPr>
        <w:spacing w:after="0" w:line="240" w:lineRule="auto"/>
        <w:rPr>
          <w:rFonts w:ascii="Tahoma" w:hAnsi="Tahoma" w:cs="Tahoma"/>
        </w:rPr>
      </w:pPr>
    </w:p>
    <w:p w:rsidRPr="00380B8F" w:rsidR="00FE6C49" w:rsidP="00380B8F" w:rsidRDefault="00FE6C49" w14:paraId="45AC36B5" w14:textId="7717CB7E">
      <w:pPr>
        <w:spacing w:after="0" w:line="240" w:lineRule="auto"/>
        <w:rPr>
          <w:rFonts w:ascii="Tahoma" w:hAnsi="Tahoma" w:cs="Tahoma"/>
        </w:rPr>
      </w:pPr>
      <w:r w:rsidRPr="00380B8F">
        <w:rPr>
          <w:rFonts w:ascii="Tahoma" w:hAnsi="Tahoma" w:cs="Tahoma"/>
        </w:rPr>
        <w:t>During the summer months, students often lose 2-3 months of reading skills they’ve gained dur</w:t>
      </w:r>
      <w:r w:rsidR="008933F2">
        <w:rPr>
          <w:rFonts w:ascii="Tahoma" w:hAnsi="Tahoma" w:cs="Tahoma"/>
        </w:rPr>
        <w:t>ing the school year. This</w:t>
      </w:r>
      <w:r w:rsidRPr="00380B8F">
        <w:rPr>
          <w:rFonts w:ascii="Tahoma" w:hAnsi="Tahoma" w:cs="Tahoma"/>
        </w:rPr>
        <w:t xml:space="preserve"> learning loss – known as the summer slide – can be a major reason why children read below grade level as they get older. </w:t>
      </w:r>
      <w:r w:rsidRPr="00380B8F" w:rsidR="008B317C">
        <w:rPr>
          <w:rFonts w:ascii="Tahoma" w:hAnsi="Tahoma" w:cs="Tahoma"/>
        </w:rPr>
        <w:t>By ninth grade, at least half of the achievement gap can be attributed to summer learning loss in the elementary school years.</w:t>
      </w:r>
    </w:p>
    <w:p w:rsidRPr="00380B8F" w:rsidR="00FE6C49" w:rsidP="00380B8F" w:rsidRDefault="00FE6C49" w14:paraId="7ABB8C47" w14:textId="77777777">
      <w:pPr>
        <w:spacing w:after="0" w:line="240" w:lineRule="auto"/>
        <w:rPr>
          <w:rFonts w:ascii="Tahoma" w:hAnsi="Tahoma" w:cs="Tahoma"/>
          <w:b/>
        </w:rPr>
      </w:pPr>
    </w:p>
    <w:p w:rsidRPr="00380B8F" w:rsidR="00FE6C49" w:rsidP="00380B8F" w:rsidRDefault="00380B8F" w14:paraId="0801676C" w14:textId="77777777">
      <w:pPr>
        <w:spacing w:after="0" w:line="240" w:lineRule="auto"/>
        <w:rPr>
          <w:rFonts w:ascii="Tahoma" w:hAnsi="Tahoma" w:cs="Tahoma"/>
          <w:b/>
        </w:rPr>
      </w:pPr>
      <w:r>
        <w:rPr>
          <w:rFonts w:ascii="Tahoma" w:hAnsi="Tahoma" w:cs="Tahoma"/>
          <w:b/>
        </w:rPr>
        <w:t xml:space="preserve">Background Information </w:t>
      </w:r>
    </w:p>
    <w:p w:rsidR="00380B8F" w:rsidP="00380B8F" w:rsidRDefault="00380B8F" w14:paraId="38E955CE" w14:textId="77777777">
      <w:pPr>
        <w:spacing w:after="0" w:line="240" w:lineRule="auto"/>
        <w:rPr>
          <w:rFonts w:ascii="Tahoma" w:hAnsi="Tahoma" w:eastAsia="MS Mincho" w:cs="Tahoma"/>
        </w:rPr>
      </w:pPr>
    </w:p>
    <w:p w:rsidR="00DC33CD" w:rsidP="003C0205" w:rsidRDefault="00FE6C49" w14:paraId="7542C864" w14:textId="2A7E2DCB">
      <w:pPr>
        <w:spacing w:after="0" w:line="240" w:lineRule="auto"/>
        <w:rPr>
          <w:rFonts w:ascii="Tahoma" w:hAnsi="Tahoma" w:cs="Tahoma"/>
        </w:rPr>
      </w:pPr>
      <w:r w:rsidRPr="00380B8F">
        <w:rPr>
          <w:rFonts w:ascii="Tahoma" w:hAnsi="Tahoma" w:eastAsia="MS Mincho" w:cs="Tahoma"/>
        </w:rPr>
        <w:t>In December 2016, Read Charlotte staff visited with their sister organization in Philadelphia, Read By 4</w:t>
      </w:r>
      <w:r w:rsidR="00244017">
        <w:rPr>
          <w:rFonts w:ascii="Tahoma" w:hAnsi="Tahoma" w:eastAsia="MS Mincho" w:cs="Tahoma"/>
        </w:rPr>
        <w:t>,</w:t>
      </w:r>
      <w:r w:rsidRPr="00380B8F">
        <w:rPr>
          <w:rFonts w:ascii="Tahoma" w:hAnsi="Tahoma" w:eastAsia="MS Mincho" w:cs="Tahoma"/>
        </w:rPr>
        <w:t xml:space="preserve"> and learned </w:t>
      </w:r>
      <w:r w:rsidR="008933F2">
        <w:rPr>
          <w:rFonts w:ascii="Tahoma" w:hAnsi="Tahoma" w:eastAsia="MS Mincho" w:cs="Tahoma"/>
        </w:rPr>
        <w:t>about a</w:t>
      </w:r>
      <w:r w:rsidRPr="00380B8F">
        <w:rPr>
          <w:rFonts w:ascii="Tahoma" w:hAnsi="Tahoma" w:eastAsia="MS Mincho" w:cs="Tahoma"/>
        </w:rPr>
        <w:t xml:space="preserve"> program called the Philadelphia Out Of School Time Literac</w:t>
      </w:r>
      <w:r w:rsidR="008933F2">
        <w:rPr>
          <w:rFonts w:ascii="Tahoma" w:hAnsi="Tahoma" w:eastAsia="MS Mincho" w:cs="Tahoma"/>
        </w:rPr>
        <w:t xml:space="preserve">y Initiative (POSTLI). </w:t>
      </w:r>
      <w:r w:rsidR="00A4271D">
        <w:rPr>
          <w:rFonts w:ascii="Tahoma" w:hAnsi="Tahoma" w:eastAsia="MS Mincho" w:cs="Tahoma"/>
        </w:rPr>
        <w:t xml:space="preserve">For almost two decades, </w:t>
      </w:r>
      <w:r w:rsidR="008933F2">
        <w:rPr>
          <w:rFonts w:ascii="Tahoma" w:hAnsi="Tahoma" w:eastAsia="MS Mincho" w:cs="Tahoma"/>
        </w:rPr>
        <w:t>POSTLI</w:t>
      </w:r>
      <w:r w:rsidRPr="00380B8F">
        <w:rPr>
          <w:rFonts w:ascii="Tahoma" w:hAnsi="Tahoma" w:eastAsia="MS Mincho" w:cs="Tahoma"/>
        </w:rPr>
        <w:t xml:space="preserve"> </w:t>
      </w:r>
      <w:r w:rsidR="00A4271D">
        <w:rPr>
          <w:rFonts w:ascii="Tahoma" w:hAnsi="Tahoma" w:eastAsia="MS Mincho" w:cs="Tahoma"/>
        </w:rPr>
        <w:t xml:space="preserve">has </w:t>
      </w:r>
      <w:r w:rsidR="00587381">
        <w:rPr>
          <w:rFonts w:ascii="Tahoma" w:hAnsi="Tahoma" w:eastAsia="MS Mincho" w:cs="Tahoma"/>
        </w:rPr>
        <w:t>operated a model to integrate</w:t>
      </w:r>
      <w:r w:rsidRPr="00380B8F">
        <w:rPr>
          <w:rFonts w:ascii="Tahoma" w:hAnsi="Tahoma" w:eastAsia="MS Mincho" w:cs="Tahoma"/>
        </w:rPr>
        <w:t xml:space="preserve"> literacy into after school and summer programs. The YMCA of Greater Charlotte was identified as the agency that wo</w:t>
      </w:r>
      <w:r w:rsidR="009B45F2">
        <w:rPr>
          <w:rFonts w:ascii="Tahoma" w:hAnsi="Tahoma" w:eastAsia="MS Mincho" w:cs="Tahoma"/>
        </w:rPr>
        <w:t>uld lead</w:t>
      </w:r>
      <w:r w:rsidRPr="00380B8F">
        <w:rPr>
          <w:rFonts w:ascii="Tahoma" w:hAnsi="Tahoma" w:eastAsia="MS Mincho" w:cs="Tahoma"/>
        </w:rPr>
        <w:t xml:space="preserve"> the overall project administration for </w:t>
      </w:r>
      <w:r w:rsidR="005E33A2">
        <w:rPr>
          <w:rFonts w:ascii="Tahoma" w:hAnsi="Tahoma" w:eastAsia="MS Mincho" w:cs="Tahoma"/>
        </w:rPr>
        <w:t>the pilot years</w:t>
      </w:r>
      <w:r w:rsidRPr="00380B8F">
        <w:rPr>
          <w:rFonts w:ascii="Tahoma" w:hAnsi="Tahoma" w:eastAsia="MS Mincho" w:cs="Tahoma"/>
        </w:rPr>
        <w:t xml:space="preserve">. </w:t>
      </w:r>
      <w:r w:rsidR="00A4271D">
        <w:rPr>
          <w:rFonts w:ascii="Tahoma" w:hAnsi="Tahoma" w:eastAsia="MS Mincho" w:cs="Tahoma"/>
        </w:rPr>
        <w:t>The</w:t>
      </w:r>
      <w:r w:rsidR="00760425">
        <w:rPr>
          <w:rFonts w:ascii="Tahoma" w:hAnsi="Tahoma" w:eastAsia="MS Mincho" w:cs="Tahoma"/>
        </w:rPr>
        <w:t xml:space="preserve"> infusion model operated at three sites </w:t>
      </w:r>
      <w:r w:rsidR="00A4271D">
        <w:rPr>
          <w:rFonts w:ascii="Tahoma" w:hAnsi="Tahoma" w:eastAsia="MS Mincho" w:cs="Tahoma"/>
        </w:rPr>
        <w:t>in 2017 and 12 sites in 2018</w:t>
      </w:r>
      <w:r w:rsidR="00760425">
        <w:rPr>
          <w:rFonts w:ascii="Tahoma" w:hAnsi="Tahoma" w:eastAsia="MS Mincho" w:cs="Tahoma"/>
        </w:rPr>
        <w:t xml:space="preserve">. </w:t>
      </w:r>
      <w:r w:rsidR="005E33A2">
        <w:rPr>
          <w:rFonts w:ascii="Tahoma" w:hAnsi="Tahoma" w:eastAsia="MS Mincho" w:cs="Tahoma"/>
        </w:rPr>
        <w:t xml:space="preserve">Resources and learnings are now being shared with agencies that are interested in adoption. </w:t>
      </w:r>
      <w:r w:rsidR="00A4271D">
        <w:rPr>
          <w:rFonts w:ascii="Tahoma" w:hAnsi="Tahoma" w:eastAsia="MS Mincho" w:cs="Tahoma"/>
        </w:rPr>
        <w:t xml:space="preserve">To date, four agencies in Mecklenburg County have integrated infusion practices into at least one of their summer camps: YMCA, CMS ASEP, Discovery Place, and Park &amp; Rec.  </w:t>
      </w:r>
      <w:r w:rsidRPr="00DC33CD" w:rsidR="00DC33CD">
        <w:rPr>
          <w:rFonts w:ascii="Tahoma" w:hAnsi="Tahoma" w:cs="Tahoma"/>
        </w:rPr>
        <w:t xml:space="preserve">  </w:t>
      </w:r>
    </w:p>
    <w:p w:rsidR="00305EC5" w:rsidP="003C0205" w:rsidRDefault="00305EC5" w14:paraId="1E0E8FB4" w14:textId="77777777">
      <w:pPr>
        <w:spacing w:after="0" w:line="240" w:lineRule="auto"/>
        <w:rPr>
          <w:rFonts w:ascii="Tahoma" w:hAnsi="Tahoma" w:cs="Tahoma"/>
        </w:rPr>
      </w:pPr>
    </w:p>
    <w:p w:rsidRPr="00380B8F" w:rsidR="00FE6C49" w:rsidP="00380B8F" w:rsidRDefault="00360E9A" w14:paraId="77C694EA" w14:textId="762D3934">
      <w:pPr>
        <w:spacing w:after="0" w:line="240" w:lineRule="auto"/>
        <w:rPr>
          <w:rFonts w:ascii="Tahoma" w:hAnsi="Tahoma" w:cs="Tahoma"/>
          <w:b/>
        </w:rPr>
      </w:pPr>
      <w:r w:rsidRPr="00380B8F">
        <w:rPr>
          <w:rFonts w:ascii="Tahoma" w:hAnsi="Tahoma" w:cs="Tahoma"/>
          <w:b/>
        </w:rPr>
        <w:t xml:space="preserve">Infusion Model Components </w:t>
      </w:r>
    </w:p>
    <w:p w:rsidR="00360E9A" w:rsidP="00380B8F" w:rsidRDefault="00360E9A" w14:paraId="184BDAC2" w14:textId="77777777">
      <w:pPr>
        <w:spacing w:after="0" w:line="240" w:lineRule="auto"/>
        <w:rPr>
          <w:rFonts w:ascii="Tahoma" w:hAnsi="Tahoma" w:cs="Tahoma"/>
        </w:rPr>
      </w:pPr>
    </w:p>
    <w:p w:rsidR="00A4271D" w:rsidP="00380B8F" w:rsidRDefault="00A4271D" w14:paraId="22B27F8D" w14:textId="536E988E">
      <w:pPr>
        <w:spacing w:after="0" w:line="240" w:lineRule="auto"/>
        <w:rPr>
          <w:rFonts w:ascii="Tahoma" w:hAnsi="Tahoma" w:cs="Tahoma"/>
        </w:rPr>
      </w:pPr>
      <w:r>
        <w:rPr>
          <w:rFonts w:ascii="Tahoma" w:hAnsi="Tahoma" w:cs="Tahoma"/>
        </w:rPr>
        <w:t xml:space="preserve">Based on the learnings from the pilot, the following components are recommended as the “fidelity” model. However, it is important to note that some of the camps who participated in the pilot were only able to implement some of the activities due to their camp structure. </w:t>
      </w:r>
      <w:r w:rsidR="005E33A2">
        <w:rPr>
          <w:rFonts w:ascii="Tahoma" w:hAnsi="Tahoma" w:cs="Tahoma"/>
        </w:rPr>
        <w:t>With an acknowledgement that camps may not be able to implement all components, w</w:t>
      </w:r>
      <w:r w:rsidR="00AF40E3">
        <w:rPr>
          <w:rFonts w:ascii="Tahoma" w:hAnsi="Tahoma" w:cs="Tahoma"/>
        </w:rPr>
        <w:t>e suggest that implementing even one or two components will be</w:t>
      </w:r>
      <w:r>
        <w:rPr>
          <w:rFonts w:ascii="Tahoma" w:hAnsi="Tahoma" w:cs="Tahoma"/>
        </w:rPr>
        <w:t xml:space="preserve"> </w:t>
      </w:r>
      <w:r w:rsidR="00AF40E3">
        <w:rPr>
          <w:rFonts w:ascii="Tahoma" w:hAnsi="Tahoma" w:cs="Tahoma"/>
        </w:rPr>
        <w:t xml:space="preserve">beneficial for campers. </w:t>
      </w:r>
      <w:r>
        <w:rPr>
          <w:rFonts w:ascii="Tahoma" w:hAnsi="Tahoma" w:cs="Tahoma"/>
        </w:rPr>
        <w:t xml:space="preserve"> </w:t>
      </w:r>
    </w:p>
    <w:p w:rsidR="00A4271D" w:rsidP="00380B8F" w:rsidRDefault="00A4271D" w14:paraId="56383B2C" w14:textId="77777777">
      <w:pPr>
        <w:spacing w:after="0" w:line="240" w:lineRule="auto"/>
        <w:rPr>
          <w:rFonts w:ascii="Tahoma" w:hAnsi="Tahoma" w:cs="Tahoma"/>
        </w:rPr>
      </w:pPr>
    </w:p>
    <w:p w:rsidRPr="00380B8F" w:rsidR="00030671" w:rsidP="00380B8F" w:rsidRDefault="00A4271D" w14:paraId="676F4E0D" w14:textId="3FF885B6">
      <w:pPr>
        <w:spacing w:after="0" w:line="240" w:lineRule="auto"/>
        <w:rPr>
          <w:rFonts w:ascii="Tahoma" w:hAnsi="Tahoma" w:cs="Tahoma"/>
        </w:rPr>
      </w:pPr>
      <w:r>
        <w:rPr>
          <w:rFonts w:ascii="Tahoma" w:hAnsi="Tahoma" w:cs="Tahoma"/>
        </w:rPr>
        <w:t xml:space="preserve">Student activities: </w:t>
      </w:r>
    </w:p>
    <w:p w:rsidRPr="003C0205" w:rsidR="008B317C" w:rsidP="55EED2C4" w:rsidRDefault="00360E9A" w14:paraId="34122E8D" w14:textId="38079F87">
      <w:pPr>
        <w:pStyle w:val="ListParagraph"/>
        <w:numPr>
          <w:ilvl w:val="0"/>
          <w:numId w:val="2"/>
        </w:numPr>
        <w:spacing w:after="0" w:line="240" w:lineRule="auto"/>
        <w:rPr>
          <w:rFonts w:ascii="Tahoma" w:hAnsi="Tahoma" w:cs="Tahoma"/>
          <w:sz w:val="20"/>
          <w:szCs w:val="20"/>
        </w:rPr>
      </w:pPr>
      <w:r w:rsidRPr="55EED2C4" w:rsidR="55EED2C4">
        <w:rPr>
          <w:rFonts w:ascii="Tahoma" w:hAnsi="Tahoma" w:cs="Tahoma"/>
          <w:sz w:val="20"/>
          <w:szCs w:val="20"/>
        </w:rPr>
        <w:t xml:space="preserve">20 mins of </w:t>
      </w:r>
      <w:r w:rsidRPr="55EED2C4" w:rsidR="55EED2C4">
        <w:rPr>
          <w:rFonts w:ascii="Tahoma" w:hAnsi="Tahoma" w:cs="Tahoma"/>
          <w:sz w:val="20"/>
          <w:szCs w:val="20"/>
        </w:rPr>
        <w:t>read</w:t>
      </w:r>
      <w:r w:rsidRPr="55EED2C4" w:rsidR="55EED2C4">
        <w:rPr>
          <w:rFonts w:ascii="Tahoma" w:hAnsi="Tahoma" w:cs="Tahoma"/>
          <w:sz w:val="20"/>
          <w:szCs w:val="20"/>
        </w:rPr>
        <w:t xml:space="preserve"> </w:t>
      </w:r>
      <w:r w:rsidRPr="55EED2C4" w:rsidR="55EED2C4">
        <w:rPr>
          <w:rFonts w:ascii="Tahoma" w:hAnsi="Tahoma" w:cs="Tahoma"/>
          <w:sz w:val="20"/>
          <w:szCs w:val="20"/>
        </w:rPr>
        <w:t xml:space="preserve">aloud </w:t>
      </w:r>
      <w:r w:rsidRPr="55EED2C4" w:rsidR="55EED2C4">
        <w:rPr>
          <w:rFonts w:ascii="Tahoma" w:hAnsi="Tahoma" w:cs="Tahoma"/>
          <w:sz w:val="20"/>
          <w:szCs w:val="20"/>
        </w:rPr>
        <w:t>using Active Reading strategies</w:t>
      </w:r>
    </w:p>
    <w:p w:rsidRPr="003C0205" w:rsidR="00360E9A" w:rsidP="00380B8F" w:rsidRDefault="00360E9A" w14:paraId="3890AB4B" w14:textId="77777777">
      <w:pPr>
        <w:pStyle w:val="ListParagraph"/>
        <w:numPr>
          <w:ilvl w:val="0"/>
          <w:numId w:val="2"/>
        </w:numPr>
        <w:spacing w:after="0" w:line="240" w:lineRule="auto"/>
        <w:rPr>
          <w:rFonts w:ascii="Tahoma" w:hAnsi="Tahoma" w:cs="Tahoma"/>
          <w:sz w:val="20"/>
        </w:rPr>
      </w:pPr>
      <w:r w:rsidRPr="003C0205">
        <w:rPr>
          <w:rFonts w:ascii="Tahoma" w:hAnsi="Tahoma" w:cs="Tahoma"/>
          <w:sz w:val="20"/>
        </w:rPr>
        <w:t>20 mins of independent/choice reading</w:t>
      </w:r>
    </w:p>
    <w:p w:rsidR="00360E9A" w:rsidP="00380B8F" w:rsidRDefault="00360E9A" w14:paraId="21082E72" w14:textId="54DF5A53">
      <w:pPr>
        <w:pStyle w:val="ListParagraph"/>
        <w:numPr>
          <w:ilvl w:val="0"/>
          <w:numId w:val="2"/>
        </w:numPr>
        <w:spacing w:after="0" w:line="240" w:lineRule="auto"/>
        <w:rPr>
          <w:rFonts w:ascii="Tahoma" w:hAnsi="Tahoma" w:cs="Tahoma"/>
          <w:sz w:val="20"/>
        </w:rPr>
      </w:pPr>
      <w:r w:rsidRPr="003C0205">
        <w:rPr>
          <w:rFonts w:ascii="Tahoma" w:hAnsi="Tahoma" w:cs="Tahoma"/>
          <w:sz w:val="20"/>
        </w:rPr>
        <w:t>20 mins of word games</w:t>
      </w:r>
      <w:r w:rsidR="005E33A2">
        <w:rPr>
          <w:rFonts w:ascii="Tahoma" w:hAnsi="Tahoma" w:cs="Tahoma"/>
          <w:sz w:val="20"/>
        </w:rPr>
        <w:t xml:space="preserve"> </w:t>
      </w:r>
      <w:r w:rsidR="00AF40E3">
        <w:rPr>
          <w:rFonts w:ascii="Tahoma" w:hAnsi="Tahoma" w:cs="Tahoma"/>
          <w:sz w:val="20"/>
        </w:rPr>
        <w:t>or writing</w:t>
      </w:r>
      <w:bookmarkStart w:name="_GoBack" w:id="0"/>
      <w:bookmarkEnd w:id="0"/>
    </w:p>
    <w:p w:rsidRPr="00A4271D" w:rsidR="00A4271D" w:rsidP="00A4271D" w:rsidRDefault="00A4271D" w14:paraId="72C1C534" w14:textId="139F3A64">
      <w:pPr>
        <w:spacing w:after="0" w:line="240" w:lineRule="auto"/>
        <w:rPr>
          <w:rFonts w:ascii="Tahoma" w:hAnsi="Tahoma" w:cs="Tahoma"/>
          <w:sz w:val="20"/>
        </w:rPr>
      </w:pPr>
      <w:r>
        <w:rPr>
          <w:rFonts w:ascii="Tahoma" w:hAnsi="Tahoma" w:cs="Tahoma"/>
          <w:sz w:val="20"/>
        </w:rPr>
        <w:t xml:space="preserve">Family activities: </w:t>
      </w:r>
    </w:p>
    <w:p w:rsidRPr="003C0205" w:rsidR="00632603" w:rsidP="00380B8F" w:rsidRDefault="008933F2" w14:paraId="51EA88DB" w14:textId="1A9EBCBC">
      <w:pPr>
        <w:pStyle w:val="ListParagraph"/>
        <w:numPr>
          <w:ilvl w:val="0"/>
          <w:numId w:val="2"/>
        </w:numPr>
        <w:spacing w:after="0" w:line="240" w:lineRule="auto"/>
        <w:rPr>
          <w:rFonts w:ascii="Tahoma" w:hAnsi="Tahoma" w:cs="Tahoma"/>
          <w:sz w:val="20"/>
        </w:rPr>
      </w:pPr>
      <w:r>
        <w:rPr>
          <w:rFonts w:ascii="Tahoma" w:hAnsi="Tahoma" w:cs="Tahoma"/>
          <w:sz w:val="20"/>
        </w:rPr>
        <w:t>Offer one f</w:t>
      </w:r>
      <w:r w:rsidRPr="003C0205" w:rsidR="00632603">
        <w:rPr>
          <w:rFonts w:ascii="Tahoma" w:hAnsi="Tahoma" w:cs="Tahoma"/>
          <w:sz w:val="20"/>
        </w:rPr>
        <w:t>amily workshop focused on Active Reading strategies</w:t>
      </w:r>
      <w:r w:rsidR="008D214B">
        <w:rPr>
          <w:rFonts w:ascii="Tahoma" w:hAnsi="Tahoma" w:cs="Tahoma"/>
          <w:sz w:val="20"/>
        </w:rPr>
        <w:t xml:space="preserve"> </w:t>
      </w:r>
    </w:p>
    <w:p w:rsidRPr="003C0205" w:rsidR="0056242C" w:rsidP="00380B8F" w:rsidRDefault="008933F2" w14:paraId="2D91114D" w14:textId="6D6DA727">
      <w:pPr>
        <w:pStyle w:val="ListParagraph"/>
        <w:numPr>
          <w:ilvl w:val="0"/>
          <w:numId w:val="2"/>
        </w:numPr>
        <w:spacing w:after="0" w:line="240" w:lineRule="auto"/>
        <w:rPr>
          <w:rFonts w:ascii="Tahoma" w:hAnsi="Tahoma" w:cs="Tahoma"/>
          <w:sz w:val="20"/>
        </w:rPr>
      </w:pPr>
      <w:r>
        <w:rPr>
          <w:rFonts w:ascii="Tahoma" w:hAnsi="Tahoma" w:cs="Tahoma"/>
          <w:sz w:val="20"/>
        </w:rPr>
        <w:t>Encourage r</w:t>
      </w:r>
      <w:r w:rsidR="00A4271D">
        <w:rPr>
          <w:rFonts w:ascii="Tahoma" w:hAnsi="Tahoma" w:cs="Tahoma"/>
          <w:sz w:val="20"/>
        </w:rPr>
        <w:t xml:space="preserve">eading at home, including </w:t>
      </w:r>
      <w:r w:rsidRPr="003C0205" w:rsidR="0056242C">
        <w:rPr>
          <w:rFonts w:ascii="Tahoma" w:hAnsi="Tahoma" w:cs="Tahoma"/>
          <w:sz w:val="20"/>
        </w:rPr>
        <w:t xml:space="preserve">daily book check out and weekly </w:t>
      </w:r>
      <w:r w:rsidR="00EC4F18">
        <w:rPr>
          <w:rFonts w:ascii="Tahoma" w:hAnsi="Tahoma" w:cs="Tahoma"/>
          <w:sz w:val="20"/>
        </w:rPr>
        <w:t xml:space="preserve">reading </w:t>
      </w:r>
      <w:r w:rsidRPr="003C0205" w:rsidR="0056242C">
        <w:rPr>
          <w:rFonts w:ascii="Tahoma" w:hAnsi="Tahoma" w:cs="Tahoma"/>
          <w:sz w:val="20"/>
        </w:rPr>
        <w:t>logs</w:t>
      </w:r>
    </w:p>
    <w:p w:rsidR="0056242C" w:rsidP="0056242C" w:rsidRDefault="0056242C" w14:paraId="31518559" w14:textId="77777777">
      <w:pPr>
        <w:spacing w:after="0" w:line="240" w:lineRule="auto"/>
        <w:rPr>
          <w:rFonts w:ascii="Tahoma" w:hAnsi="Tahoma" w:cs="Tahoma"/>
        </w:rPr>
      </w:pPr>
    </w:p>
    <w:p w:rsidRPr="00CF6640" w:rsidR="00CF6640" w:rsidP="00CF70EA" w:rsidRDefault="00A4271D" w14:paraId="0B03A6E3" w14:textId="13C034DD">
      <w:pPr>
        <w:spacing w:after="0" w:line="240" w:lineRule="auto"/>
        <w:rPr>
          <w:rFonts w:ascii="Tahoma" w:hAnsi="Tahoma" w:cs="Tahoma"/>
          <w:b/>
        </w:rPr>
      </w:pPr>
      <w:r>
        <w:rPr>
          <w:rFonts w:ascii="Tahoma" w:hAnsi="Tahoma" w:cs="Tahoma"/>
          <w:b/>
        </w:rPr>
        <w:t xml:space="preserve">Pilot Year </w:t>
      </w:r>
      <w:r w:rsidR="005E6873">
        <w:rPr>
          <w:rFonts w:ascii="Tahoma" w:hAnsi="Tahoma" w:cs="Tahoma"/>
          <w:b/>
        </w:rPr>
        <w:t>Results</w:t>
      </w:r>
    </w:p>
    <w:p w:rsidR="00CF6640" w:rsidP="00CF70EA" w:rsidRDefault="00CF6640" w14:paraId="262600EC" w14:textId="77777777">
      <w:pPr>
        <w:spacing w:after="0" w:line="240" w:lineRule="auto"/>
        <w:rPr>
          <w:rFonts w:ascii="Tahoma" w:hAnsi="Tahoma" w:cs="Tahoma"/>
        </w:rPr>
      </w:pPr>
    </w:p>
    <w:tbl>
      <w:tblPr>
        <w:tblStyle w:val="TableGrid"/>
        <w:tblW w:w="10694" w:type="dxa"/>
        <w:tblLook w:val="04A0" w:firstRow="1" w:lastRow="0" w:firstColumn="1" w:lastColumn="0" w:noHBand="0" w:noVBand="1"/>
      </w:tblPr>
      <w:tblGrid>
        <w:gridCol w:w="1486"/>
        <w:gridCol w:w="1232"/>
        <w:gridCol w:w="1338"/>
        <w:gridCol w:w="1338"/>
        <w:gridCol w:w="1338"/>
        <w:gridCol w:w="1446"/>
        <w:gridCol w:w="1352"/>
        <w:gridCol w:w="1164"/>
      </w:tblGrid>
      <w:tr w:rsidRPr="002F1AF7" w:rsidR="005C189F" w:rsidTr="005C189F" w14:paraId="1078DE24" w14:textId="77777777">
        <w:trPr>
          <w:trHeight w:val="1055"/>
        </w:trPr>
        <w:tc>
          <w:tcPr>
            <w:tcW w:w="1486" w:type="dxa"/>
            <w:hideMark/>
          </w:tcPr>
          <w:p w:rsidRPr="002F1AF7" w:rsidR="005C189F" w:rsidP="002F1AF7" w:rsidRDefault="005C189F" w14:paraId="4B39C62B" w14:textId="77777777">
            <w:pPr>
              <w:spacing w:after="0" w:line="240" w:lineRule="auto"/>
              <w:rPr>
                <w:rFonts w:ascii="Tahoma" w:hAnsi="Tahoma" w:cs="Tahoma"/>
                <w:b/>
                <w:sz w:val="16"/>
              </w:rPr>
            </w:pPr>
            <w:r w:rsidRPr="002F1AF7">
              <w:rPr>
                <w:rFonts w:ascii="Tahoma" w:hAnsi="Tahoma" w:cs="Tahoma"/>
                <w:b/>
                <w:sz w:val="16"/>
              </w:rPr>
              <w:t> </w:t>
            </w:r>
          </w:p>
        </w:tc>
        <w:tc>
          <w:tcPr>
            <w:tcW w:w="1232" w:type="dxa"/>
            <w:hideMark/>
          </w:tcPr>
          <w:p w:rsidRPr="002F1AF7" w:rsidR="005C189F" w:rsidP="002F1AF7" w:rsidRDefault="005C189F" w14:paraId="0274302C" w14:textId="77777777">
            <w:pPr>
              <w:spacing w:after="0" w:line="240" w:lineRule="auto"/>
              <w:rPr>
                <w:rFonts w:ascii="Tahoma" w:hAnsi="Tahoma" w:cs="Tahoma"/>
                <w:b/>
                <w:sz w:val="16"/>
              </w:rPr>
            </w:pPr>
            <w:r w:rsidRPr="002F1AF7">
              <w:rPr>
                <w:rFonts w:ascii="Tahoma" w:hAnsi="Tahoma" w:cs="Tahoma"/>
                <w:b/>
                <w:sz w:val="16"/>
              </w:rPr>
              <w:t xml:space="preserve">Total K-3 Kids Enrolled in Camp </w:t>
            </w:r>
          </w:p>
        </w:tc>
        <w:tc>
          <w:tcPr>
            <w:tcW w:w="1338" w:type="dxa"/>
            <w:hideMark/>
          </w:tcPr>
          <w:p w:rsidR="00244017" w:rsidP="002F1AF7" w:rsidRDefault="005C189F" w14:paraId="4C5A51A4" w14:textId="77777777">
            <w:pPr>
              <w:spacing w:after="0" w:line="240" w:lineRule="auto"/>
              <w:rPr>
                <w:rFonts w:ascii="Tahoma" w:hAnsi="Tahoma" w:cs="Tahoma"/>
                <w:b/>
                <w:sz w:val="16"/>
              </w:rPr>
            </w:pPr>
            <w:r w:rsidRPr="002F1AF7">
              <w:rPr>
                <w:rFonts w:ascii="Tahoma" w:hAnsi="Tahoma" w:cs="Tahoma"/>
                <w:b/>
                <w:sz w:val="16"/>
              </w:rPr>
              <w:t xml:space="preserve"># of Kids Who Attended </w:t>
            </w:r>
            <w:r>
              <w:rPr>
                <w:rFonts w:ascii="Tahoma" w:hAnsi="Tahoma" w:cs="Tahoma"/>
                <w:b/>
                <w:sz w:val="16"/>
              </w:rPr>
              <w:t xml:space="preserve">  </w:t>
            </w:r>
          </w:p>
          <w:p w:rsidRPr="002F1AF7" w:rsidR="005C189F" w:rsidP="002F1AF7" w:rsidRDefault="005C189F" w14:paraId="3E68C593" w14:textId="3FFADB8B">
            <w:pPr>
              <w:spacing w:after="0" w:line="240" w:lineRule="auto"/>
              <w:rPr>
                <w:rFonts w:ascii="Tahoma" w:hAnsi="Tahoma" w:cs="Tahoma"/>
                <w:b/>
                <w:sz w:val="16"/>
              </w:rPr>
            </w:pPr>
            <w:r w:rsidRPr="002F1AF7">
              <w:rPr>
                <w:rFonts w:ascii="Tahoma" w:hAnsi="Tahoma" w:cs="Tahoma"/>
                <w:b/>
                <w:sz w:val="16"/>
              </w:rPr>
              <w:t xml:space="preserve">1-2 Weeks  </w:t>
            </w:r>
          </w:p>
        </w:tc>
        <w:tc>
          <w:tcPr>
            <w:tcW w:w="1338" w:type="dxa"/>
            <w:hideMark/>
          </w:tcPr>
          <w:p w:rsidR="00244017" w:rsidP="002F1AF7" w:rsidRDefault="005C189F" w14:paraId="15C52A9B" w14:textId="77777777">
            <w:pPr>
              <w:spacing w:after="0" w:line="240" w:lineRule="auto"/>
              <w:rPr>
                <w:rFonts w:ascii="Tahoma" w:hAnsi="Tahoma" w:cs="Tahoma"/>
                <w:b/>
                <w:sz w:val="16"/>
              </w:rPr>
            </w:pPr>
            <w:r w:rsidRPr="002F1AF7">
              <w:rPr>
                <w:rFonts w:ascii="Tahoma" w:hAnsi="Tahoma" w:cs="Tahoma"/>
                <w:b/>
                <w:sz w:val="16"/>
              </w:rPr>
              <w:t xml:space="preserve"># of Kids Who Attended </w:t>
            </w:r>
            <w:r>
              <w:rPr>
                <w:rFonts w:ascii="Tahoma" w:hAnsi="Tahoma" w:cs="Tahoma"/>
                <w:b/>
                <w:sz w:val="16"/>
              </w:rPr>
              <w:t xml:space="preserve">  </w:t>
            </w:r>
          </w:p>
          <w:p w:rsidRPr="002F1AF7" w:rsidR="005C189F" w:rsidP="002F1AF7" w:rsidRDefault="005C189F" w14:paraId="54707E15" w14:textId="48003E3F">
            <w:pPr>
              <w:spacing w:after="0" w:line="240" w:lineRule="auto"/>
              <w:rPr>
                <w:rFonts w:ascii="Tahoma" w:hAnsi="Tahoma" w:cs="Tahoma"/>
                <w:b/>
                <w:sz w:val="16"/>
              </w:rPr>
            </w:pPr>
            <w:r w:rsidRPr="002F1AF7">
              <w:rPr>
                <w:rFonts w:ascii="Tahoma" w:hAnsi="Tahoma" w:cs="Tahoma"/>
                <w:b/>
                <w:sz w:val="16"/>
              </w:rPr>
              <w:t>3-5 Weeks</w:t>
            </w:r>
          </w:p>
        </w:tc>
        <w:tc>
          <w:tcPr>
            <w:tcW w:w="1338" w:type="dxa"/>
            <w:hideMark/>
          </w:tcPr>
          <w:p w:rsidR="00244017" w:rsidP="002F1AF7" w:rsidRDefault="005C189F" w14:paraId="4C60CABB" w14:textId="77777777">
            <w:pPr>
              <w:spacing w:after="0" w:line="240" w:lineRule="auto"/>
              <w:rPr>
                <w:rFonts w:ascii="Tahoma" w:hAnsi="Tahoma" w:cs="Tahoma"/>
                <w:b/>
                <w:sz w:val="16"/>
              </w:rPr>
            </w:pPr>
            <w:r w:rsidRPr="002F1AF7">
              <w:rPr>
                <w:rFonts w:ascii="Tahoma" w:hAnsi="Tahoma" w:cs="Tahoma"/>
                <w:b/>
                <w:sz w:val="16"/>
              </w:rPr>
              <w:t xml:space="preserve"># of Kids Who Attended </w:t>
            </w:r>
            <w:r>
              <w:rPr>
                <w:rFonts w:ascii="Tahoma" w:hAnsi="Tahoma" w:cs="Tahoma"/>
                <w:b/>
                <w:sz w:val="16"/>
              </w:rPr>
              <w:t xml:space="preserve">  </w:t>
            </w:r>
          </w:p>
          <w:p w:rsidRPr="002F1AF7" w:rsidR="005C189F" w:rsidP="002F1AF7" w:rsidRDefault="005C189F" w14:paraId="7AA1C8C3" w14:textId="384E4B97">
            <w:pPr>
              <w:spacing w:after="0" w:line="240" w:lineRule="auto"/>
              <w:rPr>
                <w:rFonts w:ascii="Tahoma" w:hAnsi="Tahoma" w:cs="Tahoma"/>
                <w:b/>
                <w:sz w:val="16"/>
              </w:rPr>
            </w:pPr>
            <w:r w:rsidRPr="002F1AF7">
              <w:rPr>
                <w:rFonts w:ascii="Tahoma" w:hAnsi="Tahoma" w:cs="Tahoma"/>
                <w:b/>
                <w:sz w:val="16"/>
              </w:rPr>
              <w:t xml:space="preserve">6-9 Weeks </w:t>
            </w:r>
          </w:p>
        </w:tc>
        <w:tc>
          <w:tcPr>
            <w:tcW w:w="1446" w:type="dxa"/>
            <w:hideMark/>
          </w:tcPr>
          <w:p w:rsidRPr="002F1AF7" w:rsidR="005C189F" w:rsidP="002F1AF7" w:rsidRDefault="005C189F" w14:paraId="2B9FD894" w14:textId="77777777">
            <w:pPr>
              <w:spacing w:after="0" w:line="240" w:lineRule="auto"/>
              <w:rPr>
                <w:rFonts w:ascii="Tahoma" w:hAnsi="Tahoma" w:cs="Tahoma"/>
                <w:b/>
                <w:sz w:val="16"/>
              </w:rPr>
            </w:pPr>
            <w:r w:rsidRPr="002F1AF7">
              <w:rPr>
                <w:rFonts w:ascii="Tahoma" w:hAnsi="Tahoma" w:cs="Tahoma"/>
                <w:b/>
                <w:sz w:val="16"/>
              </w:rPr>
              <w:t xml:space="preserve"># of Parents Who Attended AR Workshop  </w:t>
            </w:r>
          </w:p>
        </w:tc>
        <w:tc>
          <w:tcPr>
            <w:tcW w:w="1352" w:type="dxa"/>
            <w:hideMark/>
          </w:tcPr>
          <w:p w:rsidRPr="002F1AF7" w:rsidR="005C189F" w:rsidP="002F1AF7" w:rsidRDefault="005C189F" w14:paraId="10A75F9C" w14:textId="77777777">
            <w:pPr>
              <w:spacing w:after="0" w:line="240" w:lineRule="auto"/>
              <w:rPr>
                <w:rFonts w:ascii="Tahoma" w:hAnsi="Tahoma" w:cs="Tahoma"/>
                <w:b/>
                <w:sz w:val="16"/>
              </w:rPr>
            </w:pPr>
            <w:r w:rsidRPr="002F1AF7">
              <w:rPr>
                <w:rFonts w:ascii="Tahoma" w:hAnsi="Tahoma" w:cs="Tahoma"/>
                <w:b/>
                <w:sz w:val="16"/>
              </w:rPr>
              <w:t># of Kids Who Returned at Least One Reading Log</w:t>
            </w:r>
          </w:p>
        </w:tc>
        <w:tc>
          <w:tcPr>
            <w:tcW w:w="1164" w:type="dxa"/>
            <w:hideMark/>
          </w:tcPr>
          <w:p w:rsidRPr="002F1AF7" w:rsidR="005C189F" w:rsidP="002F1AF7" w:rsidRDefault="005C189F" w14:paraId="000BA5B0" w14:textId="77777777">
            <w:pPr>
              <w:spacing w:after="0" w:line="240" w:lineRule="auto"/>
              <w:rPr>
                <w:rFonts w:ascii="Tahoma" w:hAnsi="Tahoma" w:cs="Tahoma"/>
                <w:b/>
                <w:sz w:val="16"/>
              </w:rPr>
            </w:pPr>
            <w:r w:rsidRPr="002F1AF7">
              <w:rPr>
                <w:rFonts w:ascii="Tahoma" w:hAnsi="Tahoma" w:cs="Tahoma"/>
                <w:b/>
                <w:sz w:val="16"/>
              </w:rPr>
              <w:t xml:space="preserve"># of Kids With Pre and Post Test </w:t>
            </w:r>
          </w:p>
        </w:tc>
      </w:tr>
      <w:tr w:rsidRPr="002F1AF7" w:rsidR="005C189F" w:rsidTr="005C189F" w14:paraId="049765D3" w14:textId="77777777">
        <w:trPr>
          <w:trHeight w:val="628"/>
        </w:trPr>
        <w:tc>
          <w:tcPr>
            <w:tcW w:w="1486" w:type="dxa"/>
            <w:hideMark/>
          </w:tcPr>
          <w:p w:rsidRPr="002F1AF7" w:rsidR="005C189F" w:rsidP="002F1AF7" w:rsidRDefault="005C189F" w14:paraId="34F61F0B" w14:textId="77777777">
            <w:pPr>
              <w:spacing w:after="0" w:line="240" w:lineRule="auto"/>
              <w:rPr>
                <w:rFonts w:ascii="Tahoma" w:hAnsi="Tahoma" w:cs="Tahoma"/>
                <w:b/>
                <w:bCs/>
                <w:sz w:val="16"/>
              </w:rPr>
            </w:pPr>
            <w:r w:rsidRPr="002F1AF7">
              <w:rPr>
                <w:rFonts w:ascii="Tahoma" w:hAnsi="Tahoma" w:cs="Tahoma"/>
                <w:b/>
                <w:bCs/>
                <w:sz w:val="16"/>
              </w:rPr>
              <w:t xml:space="preserve">Totals </w:t>
            </w:r>
          </w:p>
        </w:tc>
        <w:tc>
          <w:tcPr>
            <w:tcW w:w="1232" w:type="dxa"/>
            <w:noWrap/>
            <w:hideMark/>
          </w:tcPr>
          <w:p w:rsidR="005C189F" w:rsidP="002F1AF7" w:rsidRDefault="005C189F" w14:paraId="04EC5759" w14:textId="77777777">
            <w:pPr>
              <w:spacing w:after="0" w:line="240" w:lineRule="auto"/>
              <w:rPr>
                <w:rFonts w:ascii="Tahoma" w:hAnsi="Tahoma" w:cs="Tahoma"/>
                <w:bCs/>
                <w:sz w:val="16"/>
              </w:rPr>
            </w:pPr>
            <w:r w:rsidRPr="005E6873">
              <w:rPr>
                <w:rFonts w:ascii="Tahoma" w:hAnsi="Tahoma" w:cs="Tahoma"/>
                <w:bCs/>
                <w:sz w:val="16"/>
              </w:rPr>
              <w:t>680</w:t>
            </w:r>
          </w:p>
          <w:p w:rsidRPr="005E6873" w:rsidR="005C189F" w:rsidP="002F1AF7" w:rsidRDefault="005C189F" w14:paraId="6111B20D" w14:textId="77777777">
            <w:pPr>
              <w:spacing w:after="0" w:line="240" w:lineRule="auto"/>
              <w:rPr>
                <w:rFonts w:ascii="Tahoma" w:hAnsi="Tahoma" w:cs="Tahoma"/>
                <w:bCs/>
                <w:sz w:val="16"/>
              </w:rPr>
            </w:pPr>
          </w:p>
        </w:tc>
        <w:tc>
          <w:tcPr>
            <w:tcW w:w="1338" w:type="dxa"/>
            <w:noWrap/>
            <w:hideMark/>
          </w:tcPr>
          <w:p w:rsidR="005C189F" w:rsidP="002F1AF7" w:rsidRDefault="005C189F" w14:paraId="79DF9751" w14:textId="77777777">
            <w:pPr>
              <w:spacing w:after="0" w:line="240" w:lineRule="auto"/>
              <w:rPr>
                <w:rFonts w:ascii="Tahoma" w:hAnsi="Tahoma" w:cs="Tahoma"/>
                <w:bCs/>
                <w:sz w:val="16"/>
              </w:rPr>
            </w:pPr>
            <w:r w:rsidRPr="005E6873">
              <w:rPr>
                <w:rFonts w:ascii="Tahoma" w:hAnsi="Tahoma" w:cs="Tahoma"/>
                <w:bCs/>
                <w:sz w:val="16"/>
              </w:rPr>
              <w:t>225</w:t>
            </w:r>
          </w:p>
          <w:p w:rsidR="005C189F" w:rsidP="002F1AF7" w:rsidRDefault="005C189F" w14:paraId="1B08523C" w14:textId="77777777">
            <w:pPr>
              <w:spacing w:after="0" w:line="240" w:lineRule="auto"/>
              <w:rPr>
                <w:rFonts w:ascii="Tahoma" w:hAnsi="Tahoma" w:cs="Tahoma"/>
                <w:bCs/>
                <w:sz w:val="16"/>
              </w:rPr>
            </w:pPr>
          </w:p>
          <w:p w:rsidRPr="005E6873" w:rsidR="005C189F" w:rsidP="002F1AF7" w:rsidRDefault="005C189F" w14:paraId="7EE87A61" w14:textId="11BD0227">
            <w:pPr>
              <w:spacing w:after="0" w:line="240" w:lineRule="auto"/>
              <w:rPr>
                <w:rFonts w:ascii="Tahoma" w:hAnsi="Tahoma" w:cs="Tahoma"/>
                <w:bCs/>
                <w:sz w:val="16"/>
              </w:rPr>
            </w:pPr>
            <w:r>
              <w:rPr>
                <w:rFonts w:ascii="Tahoma" w:hAnsi="Tahoma" w:cs="Tahoma"/>
                <w:bCs/>
                <w:sz w:val="16"/>
              </w:rPr>
              <w:t>38%</w:t>
            </w:r>
          </w:p>
        </w:tc>
        <w:tc>
          <w:tcPr>
            <w:tcW w:w="1338" w:type="dxa"/>
            <w:noWrap/>
            <w:hideMark/>
          </w:tcPr>
          <w:p w:rsidR="005C189F" w:rsidP="002F1AF7" w:rsidRDefault="005C189F" w14:paraId="294786E3" w14:textId="77777777">
            <w:pPr>
              <w:spacing w:after="0" w:line="240" w:lineRule="auto"/>
              <w:rPr>
                <w:rFonts w:ascii="Tahoma" w:hAnsi="Tahoma" w:cs="Tahoma"/>
                <w:bCs/>
                <w:sz w:val="16"/>
              </w:rPr>
            </w:pPr>
            <w:r w:rsidRPr="005E6873">
              <w:rPr>
                <w:rFonts w:ascii="Tahoma" w:hAnsi="Tahoma" w:cs="Tahoma"/>
                <w:bCs/>
                <w:sz w:val="16"/>
              </w:rPr>
              <w:t>195</w:t>
            </w:r>
          </w:p>
          <w:p w:rsidR="005C189F" w:rsidP="002F1AF7" w:rsidRDefault="005C189F" w14:paraId="788EFF4E" w14:textId="77777777">
            <w:pPr>
              <w:spacing w:after="0" w:line="240" w:lineRule="auto"/>
              <w:rPr>
                <w:rFonts w:ascii="Tahoma" w:hAnsi="Tahoma" w:cs="Tahoma"/>
                <w:bCs/>
                <w:sz w:val="16"/>
              </w:rPr>
            </w:pPr>
          </w:p>
          <w:p w:rsidRPr="005E6873" w:rsidR="005C189F" w:rsidP="002F1AF7" w:rsidRDefault="005C189F" w14:paraId="37ABDD64" w14:textId="380E8A0F">
            <w:pPr>
              <w:spacing w:after="0" w:line="240" w:lineRule="auto"/>
              <w:rPr>
                <w:rFonts w:ascii="Tahoma" w:hAnsi="Tahoma" w:cs="Tahoma"/>
                <w:bCs/>
                <w:sz w:val="16"/>
              </w:rPr>
            </w:pPr>
            <w:r>
              <w:rPr>
                <w:rFonts w:ascii="Tahoma" w:hAnsi="Tahoma" w:cs="Tahoma"/>
                <w:bCs/>
                <w:sz w:val="16"/>
              </w:rPr>
              <w:t>33%</w:t>
            </w:r>
          </w:p>
        </w:tc>
        <w:tc>
          <w:tcPr>
            <w:tcW w:w="1338" w:type="dxa"/>
            <w:noWrap/>
            <w:hideMark/>
          </w:tcPr>
          <w:p w:rsidR="005C189F" w:rsidP="002F1AF7" w:rsidRDefault="005C189F" w14:paraId="20D321E4" w14:textId="77777777">
            <w:pPr>
              <w:spacing w:after="0" w:line="240" w:lineRule="auto"/>
              <w:rPr>
                <w:rFonts w:ascii="Tahoma" w:hAnsi="Tahoma" w:cs="Tahoma"/>
                <w:bCs/>
                <w:sz w:val="16"/>
              </w:rPr>
            </w:pPr>
            <w:r w:rsidRPr="005E6873">
              <w:rPr>
                <w:rFonts w:ascii="Tahoma" w:hAnsi="Tahoma" w:cs="Tahoma"/>
                <w:bCs/>
                <w:sz w:val="16"/>
              </w:rPr>
              <w:t>171</w:t>
            </w:r>
          </w:p>
          <w:p w:rsidR="005C189F" w:rsidP="002F1AF7" w:rsidRDefault="005C189F" w14:paraId="5EC7E365" w14:textId="77777777">
            <w:pPr>
              <w:spacing w:after="0" w:line="240" w:lineRule="auto"/>
              <w:rPr>
                <w:rFonts w:ascii="Tahoma" w:hAnsi="Tahoma" w:cs="Tahoma"/>
                <w:bCs/>
                <w:sz w:val="16"/>
              </w:rPr>
            </w:pPr>
          </w:p>
          <w:p w:rsidRPr="005E6873" w:rsidR="005C189F" w:rsidP="002F1AF7" w:rsidRDefault="005C189F" w14:paraId="57590C6F" w14:textId="356B830B">
            <w:pPr>
              <w:spacing w:after="0" w:line="240" w:lineRule="auto"/>
              <w:rPr>
                <w:rFonts w:ascii="Tahoma" w:hAnsi="Tahoma" w:cs="Tahoma"/>
                <w:bCs/>
                <w:sz w:val="16"/>
              </w:rPr>
            </w:pPr>
            <w:r>
              <w:rPr>
                <w:rFonts w:ascii="Tahoma" w:hAnsi="Tahoma" w:cs="Tahoma"/>
                <w:bCs/>
                <w:sz w:val="16"/>
              </w:rPr>
              <w:t>29%</w:t>
            </w:r>
          </w:p>
        </w:tc>
        <w:tc>
          <w:tcPr>
            <w:tcW w:w="1446" w:type="dxa"/>
            <w:noWrap/>
            <w:hideMark/>
          </w:tcPr>
          <w:p w:rsidRPr="005E6873" w:rsidR="005C189F" w:rsidP="002F1AF7" w:rsidRDefault="005C189F" w14:paraId="0E3EE6A1" w14:textId="58124122">
            <w:pPr>
              <w:spacing w:after="0" w:line="240" w:lineRule="auto"/>
              <w:rPr>
                <w:rFonts w:ascii="Tahoma" w:hAnsi="Tahoma" w:cs="Tahoma"/>
                <w:bCs/>
                <w:sz w:val="16"/>
              </w:rPr>
            </w:pPr>
            <w:r>
              <w:rPr>
                <w:rFonts w:ascii="Tahoma" w:hAnsi="Tahoma" w:cs="Tahoma"/>
                <w:bCs/>
                <w:sz w:val="16"/>
              </w:rPr>
              <w:t>46</w:t>
            </w:r>
          </w:p>
        </w:tc>
        <w:tc>
          <w:tcPr>
            <w:tcW w:w="1352" w:type="dxa"/>
            <w:noWrap/>
            <w:hideMark/>
          </w:tcPr>
          <w:p w:rsidR="005C189F" w:rsidP="002F1AF7" w:rsidRDefault="005C189F" w14:paraId="53CDE38B" w14:textId="77777777">
            <w:pPr>
              <w:spacing w:after="0" w:line="240" w:lineRule="auto"/>
              <w:rPr>
                <w:rFonts w:ascii="Tahoma" w:hAnsi="Tahoma" w:cs="Tahoma"/>
                <w:bCs/>
                <w:sz w:val="16"/>
              </w:rPr>
            </w:pPr>
            <w:r w:rsidRPr="005E6873">
              <w:rPr>
                <w:rFonts w:ascii="Tahoma" w:hAnsi="Tahoma" w:cs="Tahoma"/>
                <w:bCs/>
                <w:sz w:val="16"/>
              </w:rPr>
              <w:t>217</w:t>
            </w:r>
          </w:p>
          <w:p w:rsidR="005C189F" w:rsidP="002F1AF7" w:rsidRDefault="005C189F" w14:paraId="1C9F3080" w14:textId="77777777">
            <w:pPr>
              <w:spacing w:after="0" w:line="240" w:lineRule="auto"/>
              <w:rPr>
                <w:rFonts w:ascii="Tahoma" w:hAnsi="Tahoma" w:cs="Tahoma"/>
                <w:bCs/>
                <w:sz w:val="16"/>
              </w:rPr>
            </w:pPr>
          </w:p>
          <w:p w:rsidRPr="005E6873" w:rsidR="005C189F" w:rsidP="002F1AF7" w:rsidRDefault="005C189F" w14:paraId="272F1CC0" w14:textId="221472A6">
            <w:pPr>
              <w:spacing w:after="0" w:line="240" w:lineRule="auto"/>
              <w:rPr>
                <w:rFonts w:ascii="Tahoma" w:hAnsi="Tahoma" w:cs="Tahoma"/>
                <w:bCs/>
                <w:sz w:val="16"/>
              </w:rPr>
            </w:pPr>
            <w:r>
              <w:rPr>
                <w:rFonts w:ascii="Tahoma" w:hAnsi="Tahoma" w:cs="Tahoma"/>
                <w:bCs/>
                <w:sz w:val="16"/>
              </w:rPr>
              <w:t>32%</w:t>
            </w:r>
          </w:p>
        </w:tc>
        <w:tc>
          <w:tcPr>
            <w:tcW w:w="1164" w:type="dxa"/>
            <w:noWrap/>
            <w:hideMark/>
          </w:tcPr>
          <w:p w:rsidR="005C189F" w:rsidP="002F1AF7" w:rsidRDefault="005C189F" w14:paraId="057EFD1C" w14:textId="77777777">
            <w:pPr>
              <w:spacing w:after="0" w:line="240" w:lineRule="auto"/>
              <w:rPr>
                <w:rFonts w:ascii="Tahoma" w:hAnsi="Tahoma" w:cs="Tahoma"/>
                <w:bCs/>
                <w:sz w:val="16"/>
              </w:rPr>
            </w:pPr>
            <w:r w:rsidRPr="005E6873">
              <w:rPr>
                <w:rFonts w:ascii="Tahoma" w:hAnsi="Tahoma" w:cs="Tahoma"/>
                <w:bCs/>
                <w:sz w:val="16"/>
              </w:rPr>
              <w:t>252</w:t>
            </w:r>
          </w:p>
          <w:p w:rsidR="005C189F" w:rsidP="002F1AF7" w:rsidRDefault="005C189F" w14:paraId="73C0D47D" w14:textId="77777777">
            <w:pPr>
              <w:spacing w:after="0" w:line="240" w:lineRule="auto"/>
              <w:rPr>
                <w:rFonts w:ascii="Tahoma" w:hAnsi="Tahoma" w:cs="Tahoma"/>
                <w:bCs/>
                <w:sz w:val="16"/>
              </w:rPr>
            </w:pPr>
          </w:p>
          <w:p w:rsidRPr="005E6873" w:rsidR="005C189F" w:rsidP="002F1AF7" w:rsidRDefault="005C189F" w14:paraId="556EBB8E" w14:textId="47A4BDE4">
            <w:pPr>
              <w:spacing w:after="0" w:line="240" w:lineRule="auto"/>
              <w:rPr>
                <w:rFonts w:ascii="Tahoma" w:hAnsi="Tahoma" w:cs="Tahoma"/>
                <w:bCs/>
                <w:sz w:val="16"/>
              </w:rPr>
            </w:pPr>
            <w:r>
              <w:rPr>
                <w:rFonts w:ascii="Tahoma" w:hAnsi="Tahoma" w:cs="Tahoma"/>
                <w:bCs/>
                <w:sz w:val="16"/>
              </w:rPr>
              <w:t>37%</w:t>
            </w:r>
          </w:p>
        </w:tc>
      </w:tr>
    </w:tbl>
    <w:p w:rsidR="00CF6640" w:rsidP="005E6873" w:rsidRDefault="005E6873" w14:paraId="3624226F" w14:textId="5556BE4F">
      <w:pPr>
        <w:spacing w:after="0" w:line="240" w:lineRule="auto"/>
        <w:jc w:val="center"/>
        <w:rPr>
          <w:rFonts w:ascii="Tahoma" w:hAnsi="Tahoma" w:cs="Tahoma"/>
          <w:b/>
        </w:rPr>
      </w:pPr>
      <w:r>
        <w:rPr>
          <w:rFonts w:ascii="Tahoma" w:hAnsi="Tahoma" w:cs="Tahoma"/>
          <w:b/>
          <w:noProof/>
        </w:rPr>
        <w:drawing>
          <wp:inline distT="0" distB="0" distL="0" distR="0" wp14:anchorId="787CBE8A" wp14:editId="60BED362">
            <wp:extent cx="3226279" cy="16809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6207" cy="1686154"/>
                    </a:xfrm>
                    <a:prstGeom prst="rect">
                      <a:avLst/>
                    </a:prstGeom>
                    <a:noFill/>
                  </pic:spPr>
                </pic:pic>
              </a:graphicData>
            </a:graphic>
          </wp:inline>
        </w:drawing>
      </w:r>
    </w:p>
    <w:p w:rsidR="28442FE5" w:rsidP="28442FE5" w:rsidRDefault="28442FE5" w14:noSpellErr="1" w14:paraId="543CD6FD" w14:textId="1847C381">
      <w:pPr>
        <w:pStyle w:val="Normal"/>
        <w:spacing w:after="0" w:line="240" w:lineRule="auto"/>
        <w:jc w:val="center"/>
        <w:rPr>
          <w:rFonts w:ascii="Tahoma" w:hAnsi="Tahoma" w:cs="Tahoma"/>
        </w:rPr>
      </w:pPr>
      <w:r w:rsidRPr="28442FE5" w:rsidR="28442FE5">
        <w:rPr>
          <w:rFonts w:ascii="Tahoma" w:hAnsi="Tahoma" w:cs="Tahoma"/>
        </w:rPr>
        <w:t xml:space="preserve"> </w:t>
      </w:r>
      <w:r>
        <w:drawing>
          <wp:inline wp14:editId="16187BF3" wp14:anchorId="7EACFF97">
            <wp:extent cx="805335" cy="744935"/>
            <wp:effectExtent l="0" t="0" r="0" b="0"/>
            <wp:docPr id="1876526430" name="Picture" title=""/>
            <wp:cNvGraphicFramePr>
              <a:graphicFrameLocks noChangeAspect="1"/>
            </wp:cNvGraphicFramePr>
            <a:graphic>
              <a:graphicData uri="http://schemas.openxmlformats.org/drawingml/2006/picture">
                <pic:pic>
                  <pic:nvPicPr>
                    <pic:cNvPr id="0" name="Picture"/>
                    <pic:cNvPicPr/>
                  </pic:nvPicPr>
                  <pic:blipFill>
                    <a:blip r:embed="R183984c6fa234b0b">
                      <a:extLst>
                        <a:ext xmlns:a="http://schemas.openxmlformats.org/drawingml/2006/main" uri="{28A0092B-C50C-407E-A947-70E740481C1C}">
                          <a14:useLocalDpi val="0"/>
                        </a:ext>
                      </a:extLst>
                    </a:blip>
                    <a:stretch>
                      <a:fillRect/>
                    </a:stretch>
                  </pic:blipFill>
                  <pic:spPr>
                    <a:xfrm>
                      <a:off x="0" y="0"/>
                      <a:ext cx="805335" cy="744935"/>
                    </a:xfrm>
                    <a:prstGeom prst="rect">
                      <a:avLst/>
                    </a:prstGeom>
                  </pic:spPr>
                </pic:pic>
              </a:graphicData>
            </a:graphic>
          </wp:inline>
        </w:drawing>
      </w:r>
      <w:r>
        <w:drawing>
          <wp:inline wp14:editId="6AC277F4" wp14:anchorId="12E0EBA7">
            <wp:extent cx="2581275" cy="647700"/>
            <wp:effectExtent l="0" t="0" r="0" b="0"/>
            <wp:docPr id="96217222" name="Picture" title=""/>
            <wp:cNvGraphicFramePr>
              <a:graphicFrameLocks noChangeAspect="1"/>
            </wp:cNvGraphicFramePr>
            <a:graphic>
              <a:graphicData uri="http://schemas.openxmlformats.org/drawingml/2006/picture">
                <pic:pic>
                  <pic:nvPicPr>
                    <pic:cNvPr id="0" name="Picture"/>
                    <pic:cNvPicPr/>
                  </pic:nvPicPr>
                  <pic:blipFill>
                    <a:blip r:embed="Rca655302ab254f58">
                      <a:extLst>
                        <a:ext xmlns:a="http://schemas.openxmlformats.org/drawingml/2006/main" uri="{28A0092B-C50C-407E-A947-70E740481C1C}">
                          <a14:useLocalDpi val="0"/>
                        </a:ext>
                      </a:extLst>
                    </a:blip>
                    <a:stretch>
                      <a:fillRect/>
                    </a:stretch>
                  </pic:blipFill>
                  <pic:spPr>
                    <a:xfrm>
                      <a:off x="0" y="0"/>
                      <a:ext cx="2581275" cy="647700"/>
                    </a:xfrm>
                    <a:prstGeom prst="rect">
                      <a:avLst/>
                    </a:prstGeom>
                  </pic:spPr>
                </pic:pic>
              </a:graphicData>
            </a:graphic>
          </wp:inline>
        </w:drawing>
      </w:r>
    </w:p>
    <w:p w:rsidR="28442FE5" w:rsidP="28442FE5" w:rsidRDefault="28442FE5" w14:noSpellErr="1" w14:paraId="7A212862" w14:textId="7F19D7E2">
      <w:pPr>
        <w:pStyle w:val="Normal"/>
        <w:spacing w:after="0" w:line="240" w:lineRule="auto"/>
        <w:jc w:val="center"/>
      </w:pPr>
    </w:p>
    <w:p w:rsidR="28442FE5" w:rsidP="28442FE5" w:rsidRDefault="28442FE5" w14:noSpellErr="1" w14:paraId="3429A2CC" w14:textId="080779AA">
      <w:pPr>
        <w:pStyle w:val="Normal"/>
        <w:spacing w:after="0" w:line="240" w:lineRule="auto"/>
        <w:jc w:val="center"/>
      </w:pPr>
    </w:p>
    <w:sectPr w:rsidR="00504CF9" w:rsidSect="00592B12">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87C" w:rsidP="0040587C" w:rsidRDefault="0040587C" w14:paraId="50DD0382" w14:textId="77777777">
      <w:pPr>
        <w:spacing w:after="0" w:line="240" w:lineRule="auto"/>
      </w:pPr>
      <w:r>
        <w:separator/>
      </w:r>
    </w:p>
  </w:endnote>
  <w:endnote w:type="continuationSeparator" w:id="0">
    <w:p w:rsidR="0040587C" w:rsidP="0040587C" w:rsidRDefault="0040587C" w14:paraId="3D7D3DE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87C" w:rsidP="0040587C" w:rsidRDefault="0040587C" w14:paraId="7C7560EE" w14:textId="77777777">
      <w:pPr>
        <w:spacing w:after="0" w:line="240" w:lineRule="auto"/>
      </w:pPr>
      <w:r>
        <w:separator/>
      </w:r>
    </w:p>
  </w:footnote>
  <w:footnote w:type="continuationSeparator" w:id="0">
    <w:p w:rsidR="0040587C" w:rsidP="0040587C" w:rsidRDefault="0040587C" w14:paraId="204DBFE7"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019A4"/>
    <w:multiLevelType w:val="hybridMultilevel"/>
    <w:tmpl w:val="A45E36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nsid w:val="0F2669AD"/>
    <w:multiLevelType w:val="hybridMultilevel"/>
    <w:tmpl w:val="E1143A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nsid w:val="17AB29AB"/>
    <w:multiLevelType w:val="hybridMultilevel"/>
    <w:tmpl w:val="A29EF3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nsid w:val="1C5C3C85"/>
    <w:multiLevelType w:val="hybridMultilevel"/>
    <w:tmpl w:val="0B365F76"/>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nsid w:val="239E2CCD"/>
    <w:multiLevelType w:val="hybridMultilevel"/>
    <w:tmpl w:val="01A467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nsid w:val="2CF622BD"/>
    <w:multiLevelType w:val="hybridMultilevel"/>
    <w:tmpl w:val="0F1CF14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nsid w:val="2DB702C7"/>
    <w:multiLevelType w:val="hybridMultilevel"/>
    <w:tmpl w:val="8A509F9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
    <w:nsid w:val="344F0177"/>
    <w:multiLevelType w:val="hybridMultilevel"/>
    <w:tmpl w:val="CBD411A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8">
    <w:nsid w:val="3F544C4C"/>
    <w:multiLevelType w:val="hybridMultilevel"/>
    <w:tmpl w:val="0B948A92"/>
    <w:lvl w:ilvl="0" w:tplc="04090001">
      <w:start w:val="1"/>
      <w:numFmt w:val="bullet"/>
      <w:lvlText w:val=""/>
      <w:lvlJc w:val="left"/>
      <w:pPr>
        <w:ind w:left="2880" w:hanging="360"/>
      </w:pPr>
      <w:rPr>
        <w:rFonts w:hint="default" w:ascii="Symbol" w:hAnsi="Symbol"/>
      </w:rPr>
    </w:lvl>
    <w:lvl w:ilvl="1" w:tplc="04090003">
      <w:start w:val="1"/>
      <w:numFmt w:val="bullet"/>
      <w:lvlText w:val="o"/>
      <w:lvlJc w:val="left"/>
      <w:pPr>
        <w:ind w:left="3600" w:hanging="360"/>
      </w:pPr>
      <w:rPr>
        <w:rFonts w:hint="default" w:ascii="Courier New" w:hAnsi="Courier New" w:cs="Courier New"/>
      </w:rPr>
    </w:lvl>
    <w:lvl w:ilvl="2" w:tplc="04090005">
      <w:start w:val="1"/>
      <w:numFmt w:val="bullet"/>
      <w:lvlText w:val=""/>
      <w:lvlJc w:val="left"/>
      <w:pPr>
        <w:ind w:left="4320" w:hanging="360"/>
      </w:pPr>
      <w:rPr>
        <w:rFonts w:hint="default" w:ascii="Wingdings" w:hAnsi="Wingdings"/>
      </w:rPr>
    </w:lvl>
    <w:lvl w:ilvl="3" w:tplc="04090001">
      <w:start w:val="1"/>
      <w:numFmt w:val="bullet"/>
      <w:lvlText w:val=""/>
      <w:lvlJc w:val="left"/>
      <w:pPr>
        <w:ind w:left="5040" w:hanging="360"/>
      </w:pPr>
      <w:rPr>
        <w:rFonts w:hint="default" w:ascii="Symbol" w:hAnsi="Symbol"/>
      </w:rPr>
    </w:lvl>
    <w:lvl w:ilvl="4" w:tplc="04090003">
      <w:start w:val="1"/>
      <w:numFmt w:val="bullet"/>
      <w:lvlText w:val="o"/>
      <w:lvlJc w:val="left"/>
      <w:pPr>
        <w:ind w:left="5760" w:hanging="360"/>
      </w:pPr>
      <w:rPr>
        <w:rFonts w:hint="default" w:ascii="Courier New" w:hAnsi="Courier New" w:cs="Courier New"/>
      </w:rPr>
    </w:lvl>
    <w:lvl w:ilvl="5" w:tplc="04090005">
      <w:start w:val="1"/>
      <w:numFmt w:val="bullet"/>
      <w:lvlText w:val=""/>
      <w:lvlJc w:val="left"/>
      <w:pPr>
        <w:ind w:left="6480" w:hanging="360"/>
      </w:pPr>
      <w:rPr>
        <w:rFonts w:hint="default" w:ascii="Wingdings" w:hAnsi="Wingdings"/>
      </w:rPr>
    </w:lvl>
    <w:lvl w:ilvl="6" w:tplc="04090001">
      <w:start w:val="1"/>
      <w:numFmt w:val="bullet"/>
      <w:lvlText w:val=""/>
      <w:lvlJc w:val="left"/>
      <w:pPr>
        <w:ind w:left="7200" w:hanging="360"/>
      </w:pPr>
      <w:rPr>
        <w:rFonts w:hint="default" w:ascii="Symbol" w:hAnsi="Symbol"/>
      </w:rPr>
    </w:lvl>
    <w:lvl w:ilvl="7" w:tplc="04090003">
      <w:start w:val="1"/>
      <w:numFmt w:val="bullet"/>
      <w:lvlText w:val="o"/>
      <w:lvlJc w:val="left"/>
      <w:pPr>
        <w:ind w:left="7920" w:hanging="360"/>
      </w:pPr>
      <w:rPr>
        <w:rFonts w:hint="default" w:ascii="Courier New" w:hAnsi="Courier New" w:cs="Courier New"/>
      </w:rPr>
    </w:lvl>
    <w:lvl w:ilvl="8" w:tplc="04090005">
      <w:start w:val="1"/>
      <w:numFmt w:val="bullet"/>
      <w:lvlText w:val=""/>
      <w:lvlJc w:val="left"/>
      <w:pPr>
        <w:ind w:left="8640" w:hanging="360"/>
      </w:pPr>
      <w:rPr>
        <w:rFonts w:hint="default" w:ascii="Wingdings" w:hAnsi="Wingdings"/>
      </w:rPr>
    </w:lvl>
  </w:abstractNum>
  <w:abstractNum w:abstractNumId="9">
    <w:nsid w:val="4AE45FAB"/>
    <w:multiLevelType w:val="hybridMultilevel"/>
    <w:tmpl w:val="DB4A66FA"/>
    <w:lvl w:ilvl="0" w:tplc="04090005">
      <w:start w:val="1"/>
      <w:numFmt w:val="bullet"/>
      <w:lvlText w:val=""/>
      <w:lvlJc w:val="left"/>
      <w:pPr>
        <w:ind w:left="855" w:hanging="360"/>
      </w:pPr>
      <w:rPr>
        <w:rFonts w:hint="default" w:ascii="Wingdings" w:hAnsi="Wingdings"/>
      </w:rPr>
    </w:lvl>
    <w:lvl w:ilvl="1" w:tplc="04090003" w:tentative="1">
      <w:start w:val="1"/>
      <w:numFmt w:val="bullet"/>
      <w:lvlText w:val="o"/>
      <w:lvlJc w:val="left"/>
      <w:pPr>
        <w:ind w:left="1575" w:hanging="360"/>
      </w:pPr>
      <w:rPr>
        <w:rFonts w:hint="default" w:ascii="Courier New" w:hAnsi="Courier New" w:cs="Courier New"/>
      </w:rPr>
    </w:lvl>
    <w:lvl w:ilvl="2" w:tplc="04090005" w:tentative="1">
      <w:start w:val="1"/>
      <w:numFmt w:val="bullet"/>
      <w:lvlText w:val=""/>
      <w:lvlJc w:val="left"/>
      <w:pPr>
        <w:ind w:left="2295" w:hanging="360"/>
      </w:pPr>
      <w:rPr>
        <w:rFonts w:hint="default" w:ascii="Wingdings" w:hAnsi="Wingdings"/>
      </w:rPr>
    </w:lvl>
    <w:lvl w:ilvl="3" w:tplc="04090001" w:tentative="1">
      <w:start w:val="1"/>
      <w:numFmt w:val="bullet"/>
      <w:lvlText w:val=""/>
      <w:lvlJc w:val="left"/>
      <w:pPr>
        <w:ind w:left="3015" w:hanging="360"/>
      </w:pPr>
      <w:rPr>
        <w:rFonts w:hint="default" w:ascii="Symbol" w:hAnsi="Symbol"/>
      </w:rPr>
    </w:lvl>
    <w:lvl w:ilvl="4" w:tplc="04090003" w:tentative="1">
      <w:start w:val="1"/>
      <w:numFmt w:val="bullet"/>
      <w:lvlText w:val="o"/>
      <w:lvlJc w:val="left"/>
      <w:pPr>
        <w:ind w:left="3735" w:hanging="360"/>
      </w:pPr>
      <w:rPr>
        <w:rFonts w:hint="default" w:ascii="Courier New" w:hAnsi="Courier New" w:cs="Courier New"/>
      </w:rPr>
    </w:lvl>
    <w:lvl w:ilvl="5" w:tplc="04090005" w:tentative="1">
      <w:start w:val="1"/>
      <w:numFmt w:val="bullet"/>
      <w:lvlText w:val=""/>
      <w:lvlJc w:val="left"/>
      <w:pPr>
        <w:ind w:left="4455" w:hanging="360"/>
      </w:pPr>
      <w:rPr>
        <w:rFonts w:hint="default" w:ascii="Wingdings" w:hAnsi="Wingdings"/>
      </w:rPr>
    </w:lvl>
    <w:lvl w:ilvl="6" w:tplc="04090001" w:tentative="1">
      <w:start w:val="1"/>
      <w:numFmt w:val="bullet"/>
      <w:lvlText w:val=""/>
      <w:lvlJc w:val="left"/>
      <w:pPr>
        <w:ind w:left="5175" w:hanging="360"/>
      </w:pPr>
      <w:rPr>
        <w:rFonts w:hint="default" w:ascii="Symbol" w:hAnsi="Symbol"/>
      </w:rPr>
    </w:lvl>
    <w:lvl w:ilvl="7" w:tplc="04090003" w:tentative="1">
      <w:start w:val="1"/>
      <w:numFmt w:val="bullet"/>
      <w:lvlText w:val="o"/>
      <w:lvlJc w:val="left"/>
      <w:pPr>
        <w:ind w:left="5895" w:hanging="360"/>
      </w:pPr>
      <w:rPr>
        <w:rFonts w:hint="default" w:ascii="Courier New" w:hAnsi="Courier New" w:cs="Courier New"/>
      </w:rPr>
    </w:lvl>
    <w:lvl w:ilvl="8" w:tplc="04090005" w:tentative="1">
      <w:start w:val="1"/>
      <w:numFmt w:val="bullet"/>
      <w:lvlText w:val=""/>
      <w:lvlJc w:val="left"/>
      <w:pPr>
        <w:ind w:left="6615" w:hanging="360"/>
      </w:pPr>
      <w:rPr>
        <w:rFonts w:hint="default" w:ascii="Wingdings" w:hAnsi="Wingdings"/>
      </w:rPr>
    </w:lvl>
  </w:abstractNum>
  <w:abstractNum w:abstractNumId="10">
    <w:nsid w:val="4F885CF5"/>
    <w:multiLevelType w:val="hybridMultilevel"/>
    <w:tmpl w:val="4156E1AE"/>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nsid w:val="69675030"/>
    <w:multiLevelType w:val="hybridMultilevel"/>
    <w:tmpl w:val="329AA8F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2">
    <w:nsid w:val="6EE64AC1"/>
    <w:multiLevelType w:val="hybridMultilevel"/>
    <w:tmpl w:val="1D4076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nsid w:val="7A3A5368"/>
    <w:multiLevelType w:val="hybridMultilevel"/>
    <w:tmpl w:val="4B602B4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2"/>
  </w:num>
  <w:num w:numId="2">
    <w:abstractNumId w:val="0"/>
  </w:num>
  <w:num w:numId="3">
    <w:abstractNumId w:val="7"/>
  </w:num>
  <w:num w:numId="4">
    <w:abstractNumId w:val="11"/>
  </w:num>
  <w:num w:numId="5">
    <w:abstractNumId w:val="8"/>
  </w:num>
  <w:num w:numId="6">
    <w:abstractNumId w:val="6"/>
  </w:num>
  <w:num w:numId="7">
    <w:abstractNumId w:val="2"/>
  </w:num>
  <w:num w:numId="8">
    <w:abstractNumId w:val="1"/>
  </w:num>
  <w:num w:numId="9">
    <w:abstractNumId w:val="4"/>
  </w:num>
  <w:num w:numId="10">
    <w:abstractNumId w:val="3"/>
  </w:num>
  <w:num w:numId="11">
    <w:abstractNumId w:val="9"/>
  </w:num>
  <w:num w:numId="12">
    <w:abstractNumId w:val="5"/>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C49"/>
    <w:rsid w:val="00003ED7"/>
    <w:rsid w:val="00020C88"/>
    <w:rsid w:val="00030671"/>
    <w:rsid w:val="00033064"/>
    <w:rsid w:val="00090753"/>
    <w:rsid w:val="0009463A"/>
    <w:rsid w:val="000A220B"/>
    <w:rsid w:val="000C2E67"/>
    <w:rsid w:val="000C5451"/>
    <w:rsid w:val="00122A15"/>
    <w:rsid w:val="001332DC"/>
    <w:rsid w:val="00171151"/>
    <w:rsid w:val="001803AB"/>
    <w:rsid w:val="0019491B"/>
    <w:rsid w:val="001A3218"/>
    <w:rsid w:val="001A3C2E"/>
    <w:rsid w:val="001B2E8A"/>
    <w:rsid w:val="00203502"/>
    <w:rsid w:val="00244017"/>
    <w:rsid w:val="002C3F88"/>
    <w:rsid w:val="002E2050"/>
    <w:rsid w:val="002F1AF7"/>
    <w:rsid w:val="002F36D8"/>
    <w:rsid w:val="002F4985"/>
    <w:rsid w:val="002F5AF8"/>
    <w:rsid w:val="0030391A"/>
    <w:rsid w:val="00305EC5"/>
    <w:rsid w:val="003075C6"/>
    <w:rsid w:val="00310EA1"/>
    <w:rsid w:val="00342377"/>
    <w:rsid w:val="0035582B"/>
    <w:rsid w:val="00360E9A"/>
    <w:rsid w:val="00380B8F"/>
    <w:rsid w:val="003C0205"/>
    <w:rsid w:val="003F1FE4"/>
    <w:rsid w:val="003F6EF9"/>
    <w:rsid w:val="0040587C"/>
    <w:rsid w:val="00412387"/>
    <w:rsid w:val="004152DD"/>
    <w:rsid w:val="00456920"/>
    <w:rsid w:val="00476DA0"/>
    <w:rsid w:val="00486108"/>
    <w:rsid w:val="004C3581"/>
    <w:rsid w:val="004C55FA"/>
    <w:rsid w:val="004E5F78"/>
    <w:rsid w:val="00504CF9"/>
    <w:rsid w:val="00506F5D"/>
    <w:rsid w:val="00510A74"/>
    <w:rsid w:val="005215DB"/>
    <w:rsid w:val="0056242C"/>
    <w:rsid w:val="00587381"/>
    <w:rsid w:val="00592B12"/>
    <w:rsid w:val="005A62AC"/>
    <w:rsid w:val="005B15BB"/>
    <w:rsid w:val="005B5551"/>
    <w:rsid w:val="005C189F"/>
    <w:rsid w:val="005E2A56"/>
    <w:rsid w:val="005E33A2"/>
    <w:rsid w:val="005E6873"/>
    <w:rsid w:val="00600B49"/>
    <w:rsid w:val="00615EF3"/>
    <w:rsid w:val="006260FB"/>
    <w:rsid w:val="00632603"/>
    <w:rsid w:val="00665666"/>
    <w:rsid w:val="0069630D"/>
    <w:rsid w:val="006A4B5F"/>
    <w:rsid w:val="006B32C1"/>
    <w:rsid w:val="006D6F4F"/>
    <w:rsid w:val="006E0567"/>
    <w:rsid w:val="006E3792"/>
    <w:rsid w:val="006F5E79"/>
    <w:rsid w:val="006F7B73"/>
    <w:rsid w:val="00726322"/>
    <w:rsid w:val="00734EA2"/>
    <w:rsid w:val="00752167"/>
    <w:rsid w:val="00760425"/>
    <w:rsid w:val="00760A96"/>
    <w:rsid w:val="00801514"/>
    <w:rsid w:val="00820617"/>
    <w:rsid w:val="0084523F"/>
    <w:rsid w:val="00853A01"/>
    <w:rsid w:val="00853E60"/>
    <w:rsid w:val="00875A9E"/>
    <w:rsid w:val="008933F2"/>
    <w:rsid w:val="008A6541"/>
    <w:rsid w:val="008B317C"/>
    <w:rsid w:val="008B6974"/>
    <w:rsid w:val="008D214B"/>
    <w:rsid w:val="008E2FEB"/>
    <w:rsid w:val="00901CA5"/>
    <w:rsid w:val="00916457"/>
    <w:rsid w:val="00956A48"/>
    <w:rsid w:val="00963537"/>
    <w:rsid w:val="00966502"/>
    <w:rsid w:val="009670CF"/>
    <w:rsid w:val="00971601"/>
    <w:rsid w:val="00976084"/>
    <w:rsid w:val="00992D57"/>
    <w:rsid w:val="009B266C"/>
    <w:rsid w:val="009B45F2"/>
    <w:rsid w:val="009D3BDC"/>
    <w:rsid w:val="009D7E8D"/>
    <w:rsid w:val="00A02222"/>
    <w:rsid w:val="00A4271D"/>
    <w:rsid w:val="00AA46E3"/>
    <w:rsid w:val="00AA610E"/>
    <w:rsid w:val="00AB40F2"/>
    <w:rsid w:val="00AC15B7"/>
    <w:rsid w:val="00AD0025"/>
    <w:rsid w:val="00AD1ED0"/>
    <w:rsid w:val="00AD4E24"/>
    <w:rsid w:val="00AE04E8"/>
    <w:rsid w:val="00AF40E3"/>
    <w:rsid w:val="00B21543"/>
    <w:rsid w:val="00B21D25"/>
    <w:rsid w:val="00B276BD"/>
    <w:rsid w:val="00B519F3"/>
    <w:rsid w:val="00B75ABB"/>
    <w:rsid w:val="00BB19BB"/>
    <w:rsid w:val="00BD124A"/>
    <w:rsid w:val="00BE1026"/>
    <w:rsid w:val="00BF0623"/>
    <w:rsid w:val="00C210E4"/>
    <w:rsid w:val="00C23A26"/>
    <w:rsid w:val="00C54072"/>
    <w:rsid w:val="00C70227"/>
    <w:rsid w:val="00CA318E"/>
    <w:rsid w:val="00CB01AC"/>
    <w:rsid w:val="00CE00A7"/>
    <w:rsid w:val="00CF6640"/>
    <w:rsid w:val="00CF70EA"/>
    <w:rsid w:val="00D010C5"/>
    <w:rsid w:val="00D05B94"/>
    <w:rsid w:val="00D24426"/>
    <w:rsid w:val="00D56126"/>
    <w:rsid w:val="00D57151"/>
    <w:rsid w:val="00DA50CD"/>
    <w:rsid w:val="00DC33CD"/>
    <w:rsid w:val="00DE048B"/>
    <w:rsid w:val="00DE6EC8"/>
    <w:rsid w:val="00E029C4"/>
    <w:rsid w:val="00E050CC"/>
    <w:rsid w:val="00E4020D"/>
    <w:rsid w:val="00E4606B"/>
    <w:rsid w:val="00E46BC7"/>
    <w:rsid w:val="00E660AF"/>
    <w:rsid w:val="00E828B3"/>
    <w:rsid w:val="00EC4F18"/>
    <w:rsid w:val="00EC69ED"/>
    <w:rsid w:val="00EF5678"/>
    <w:rsid w:val="00F2194D"/>
    <w:rsid w:val="00F71879"/>
    <w:rsid w:val="00F91844"/>
    <w:rsid w:val="00FD3F77"/>
    <w:rsid w:val="00FE5AF3"/>
    <w:rsid w:val="00FE6C49"/>
    <w:rsid w:val="00FF3BC8"/>
    <w:rsid w:val="00FF6FFA"/>
    <w:rsid w:val="28442FE5"/>
    <w:rsid w:val="55EED2C4"/>
    <w:rsid w:val="6FA78A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CE3D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E6C49"/>
    <w:pPr>
      <w:spacing w:after="160" w:line="25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E6C49"/>
    <w:pPr>
      <w:ind w:left="720"/>
      <w:contextualSpacing/>
    </w:pPr>
  </w:style>
  <w:style w:type="table" w:styleId="TableGrid">
    <w:name w:val="Table Grid"/>
    <w:basedOn w:val="TableNormal"/>
    <w:uiPriority w:val="59"/>
    <w:rsid w:val="0063260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504CF9"/>
    <w:rPr>
      <w:sz w:val="16"/>
      <w:szCs w:val="16"/>
    </w:rPr>
  </w:style>
  <w:style w:type="paragraph" w:styleId="CommentText">
    <w:name w:val="annotation text"/>
    <w:basedOn w:val="Normal"/>
    <w:link w:val="CommentTextChar"/>
    <w:uiPriority w:val="99"/>
    <w:semiHidden/>
    <w:unhideWhenUsed/>
    <w:rsid w:val="00504CF9"/>
    <w:pPr>
      <w:spacing w:line="240" w:lineRule="auto"/>
    </w:pPr>
    <w:rPr>
      <w:sz w:val="20"/>
      <w:szCs w:val="20"/>
    </w:rPr>
  </w:style>
  <w:style w:type="character" w:styleId="CommentTextChar" w:customStyle="1">
    <w:name w:val="Comment Text Char"/>
    <w:basedOn w:val="DefaultParagraphFont"/>
    <w:link w:val="CommentText"/>
    <w:uiPriority w:val="99"/>
    <w:semiHidden/>
    <w:rsid w:val="00504CF9"/>
    <w:rPr>
      <w:sz w:val="20"/>
      <w:szCs w:val="20"/>
    </w:rPr>
  </w:style>
  <w:style w:type="paragraph" w:styleId="CommentSubject">
    <w:name w:val="annotation subject"/>
    <w:basedOn w:val="CommentText"/>
    <w:next w:val="CommentText"/>
    <w:link w:val="CommentSubjectChar"/>
    <w:uiPriority w:val="99"/>
    <w:semiHidden/>
    <w:unhideWhenUsed/>
    <w:rsid w:val="00504CF9"/>
    <w:rPr>
      <w:b/>
      <w:bCs/>
    </w:rPr>
  </w:style>
  <w:style w:type="character" w:styleId="CommentSubjectChar" w:customStyle="1">
    <w:name w:val="Comment Subject Char"/>
    <w:basedOn w:val="CommentTextChar"/>
    <w:link w:val="CommentSubject"/>
    <w:uiPriority w:val="99"/>
    <w:semiHidden/>
    <w:rsid w:val="00504CF9"/>
    <w:rPr>
      <w:b/>
      <w:bCs/>
      <w:sz w:val="20"/>
      <w:szCs w:val="20"/>
    </w:rPr>
  </w:style>
  <w:style w:type="paragraph" w:styleId="BalloonText">
    <w:name w:val="Balloon Text"/>
    <w:basedOn w:val="Normal"/>
    <w:link w:val="BalloonTextChar"/>
    <w:uiPriority w:val="99"/>
    <w:semiHidden/>
    <w:unhideWhenUsed/>
    <w:rsid w:val="00504CF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04CF9"/>
    <w:rPr>
      <w:rFonts w:ascii="Tahoma" w:hAnsi="Tahoma" w:cs="Tahoma"/>
      <w:sz w:val="16"/>
      <w:szCs w:val="16"/>
    </w:rPr>
  </w:style>
  <w:style w:type="paragraph" w:styleId="Header">
    <w:name w:val="header"/>
    <w:basedOn w:val="Normal"/>
    <w:link w:val="HeaderChar"/>
    <w:uiPriority w:val="99"/>
    <w:unhideWhenUsed/>
    <w:rsid w:val="0040587C"/>
    <w:pPr>
      <w:tabs>
        <w:tab w:val="center" w:pos="4680"/>
        <w:tab w:val="right" w:pos="9360"/>
      </w:tabs>
      <w:spacing w:after="0" w:line="240" w:lineRule="auto"/>
    </w:pPr>
  </w:style>
  <w:style w:type="character" w:styleId="HeaderChar" w:customStyle="1">
    <w:name w:val="Header Char"/>
    <w:basedOn w:val="DefaultParagraphFont"/>
    <w:link w:val="Header"/>
    <w:uiPriority w:val="99"/>
    <w:rsid w:val="0040587C"/>
  </w:style>
  <w:style w:type="paragraph" w:styleId="Footer">
    <w:name w:val="footer"/>
    <w:basedOn w:val="Normal"/>
    <w:link w:val="FooterChar"/>
    <w:uiPriority w:val="99"/>
    <w:unhideWhenUsed/>
    <w:rsid w:val="0040587C"/>
    <w:pPr>
      <w:tabs>
        <w:tab w:val="center" w:pos="4680"/>
        <w:tab w:val="right" w:pos="9360"/>
      </w:tabs>
      <w:spacing w:after="0" w:line="240" w:lineRule="auto"/>
    </w:pPr>
  </w:style>
  <w:style w:type="character" w:styleId="FooterChar" w:customStyle="1">
    <w:name w:val="Footer Char"/>
    <w:basedOn w:val="DefaultParagraphFont"/>
    <w:link w:val="Footer"/>
    <w:uiPriority w:val="99"/>
    <w:rsid w:val="004058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C49"/>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C49"/>
    <w:pPr>
      <w:ind w:left="720"/>
      <w:contextualSpacing/>
    </w:pPr>
  </w:style>
  <w:style w:type="table" w:styleId="TableGrid">
    <w:name w:val="Table Grid"/>
    <w:basedOn w:val="TableNormal"/>
    <w:uiPriority w:val="59"/>
    <w:rsid w:val="00632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4CF9"/>
    <w:rPr>
      <w:sz w:val="16"/>
      <w:szCs w:val="16"/>
    </w:rPr>
  </w:style>
  <w:style w:type="paragraph" w:styleId="CommentText">
    <w:name w:val="annotation text"/>
    <w:basedOn w:val="Normal"/>
    <w:link w:val="CommentTextChar"/>
    <w:uiPriority w:val="99"/>
    <w:semiHidden/>
    <w:unhideWhenUsed/>
    <w:rsid w:val="00504CF9"/>
    <w:pPr>
      <w:spacing w:line="240" w:lineRule="auto"/>
    </w:pPr>
    <w:rPr>
      <w:sz w:val="20"/>
      <w:szCs w:val="20"/>
    </w:rPr>
  </w:style>
  <w:style w:type="character" w:customStyle="1" w:styleId="CommentTextChar">
    <w:name w:val="Comment Text Char"/>
    <w:basedOn w:val="DefaultParagraphFont"/>
    <w:link w:val="CommentText"/>
    <w:uiPriority w:val="99"/>
    <w:semiHidden/>
    <w:rsid w:val="00504CF9"/>
    <w:rPr>
      <w:sz w:val="20"/>
      <w:szCs w:val="20"/>
    </w:rPr>
  </w:style>
  <w:style w:type="paragraph" w:styleId="CommentSubject">
    <w:name w:val="annotation subject"/>
    <w:basedOn w:val="CommentText"/>
    <w:next w:val="CommentText"/>
    <w:link w:val="CommentSubjectChar"/>
    <w:uiPriority w:val="99"/>
    <w:semiHidden/>
    <w:unhideWhenUsed/>
    <w:rsid w:val="00504CF9"/>
    <w:rPr>
      <w:b/>
      <w:bCs/>
    </w:rPr>
  </w:style>
  <w:style w:type="character" w:customStyle="1" w:styleId="CommentSubjectChar">
    <w:name w:val="Comment Subject Char"/>
    <w:basedOn w:val="CommentTextChar"/>
    <w:link w:val="CommentSubject"/>
    <w:uiPriority w:val="99"/>
    <w:semiHidden/>
    <w:rsid w:val="00504CF9"/>
    <w:rPr>
      <w:b/>
      <w:bCs/>
      <w:sz w:val="20"/>
      <w:szCs w:val="20"/>
    </w:rPr>
  </w:style>
  <w:style w:type="paragraph" w:styleId="BalloonText">
    <w:name w:val="Balloon Text"/>
    <w:basedOn w:val="Normal"/>
    <w:link w:val="BalloonTextChar"/>
    <w:uiPriority w:val="99"/>
    <w:semiHidden/>
    <w:unhideWhenUsed/>
    <w:rsid w:val="00504C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CF9"/>
    <w:rPr>
      <w:rFonts w:ascii="Tahoma" w:hAnsi="Tahoma" w:cs="Tahoma"/>
      <w:sz w:val="16"/>
      <w:szCs w:val="16"/>
    </w:rPr>
  </w:style>
  <w:style w:type="paragraph" w:styleId="Header">
    <w:name w:val="header"/>
    <w:basedOn w:val="Normal"/>
    <w:link w:val="HeaderChar"/>
    <w:uiPriority w:val="99"/>
    <w:unhideWhenUsed/>
    <w:rsid w:val="00405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87C"/>
  </w:style>
  <w:style w:type="paragraph" w:styleId="Footer">
    <w:name w:val="footer"/>
    <w:basedOn w:val="Normal"/>
    <w:link w:val="FooterChar"/>
    <w:uiPriority w:val="99"/>
    <w:unhideWhenUsed/>
    <w:rsid w:val="00405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6697">
      <w:bodyDiv w:val="1"/>
      <w:marLeft w:val="0"/>
      <w:marRight w:val="0"/>
      <w:marTop w:val="0"/>
      <w:marBottom w:val="0"/>
      <w:divBdr>
        <w:top w:val="none" w:sz="0" w:space="0" w:color="auto"/>
        <w:left w:val="none" w:sz="0" w:space="0" w:color="auto"/>
        <w:bottom w:val="none" w:sz="0" w:space="0" w:color="auto"/>
        <w:right w:val="none" w:sz="0" w:space="0" w:color="auto"/>
      </w:divBdr>
    </w:div>
    <w:div w:id="480343470">
      <w:bodyDiv w:val="1"/>
      <w:marLeft w:val="0"/>
      <w:marRight w:val="0"/>
      <w:marTop w:val="0"/>
      <w:marBottom w:val="0"/>
      <w:divBdr>
        <w:top w:val="none" w:sz="0" w:space="0" w:color="auto"/>
        <w:left w:val="none" w:sz="0" w:space="0" w:color="auto"/>
        <w:bottom w:val="none" w:sz="0" w:space="0" w:color="auto"/>
        <w:right w:val="none" w:sz="0" w:space="0" w:color="auto"/>
      </w:divBdr>
    </w:div>
    <w:div w:id="631594385">
      <w:bodyDiv w:val="1"/>
      <w:marLeft w:val="0"/>
      <w:marRight w:val="0"/>
      <w:marTop w:val="0"/>
      <w:marBottom w:val="0"/>
      <w:divBdr>
        <w:top w:val="none" w:sz="0" w:space="0" w:color="auto"/>
        <w:left w:val="none" w:sz="0" w:space="0" w:color="auto"/>
        <w:bottom w:val="none" w:sz="0" w:space="0" w:color="auto"/>
        <w:right w:val="none" w:sz="0" w:space="0" w:color="auto"/>
      </w:divBdr>
    </w:div>
    <w:div w:id="1253783677">
      <w:bodyDiv w:val="1"/>
      <w:marLeft w:val="0"/>
      <w:marRight w:val="0"/>
      <w:marTop w:val="0"/>
      <w:marBottom w:val="0"/>
      <w:divBdr>
        <w:top w:val="none" w:sz="0" w:space="0" w:color="auto"/>
        <w:left w:val="none" w:sz="0" w:space="0" w:color="auto"/>
        <w:bottom w:val="none" w:sz="0" w:space="0" w:color="auto"/>
        <w:right w:val="none" w:sz="0" w:space="0" w:color="auto"/>
      </w:divBdr>
    </w:div>
    <w:div w:id="1679380633">
      <w:bodyDiv w:val="1"/>
      <w:marLeft w:val="0"/>
      <w:marRight w:val="0"/>
      <w:marTop w:val="0"/>
      <w:marBottom w:val="0"/>
      <w:divBdr>
        <w:top w:val="none" w:sz="0" w:space="0" w:color="auto"/>
        <w:left w:val="none" w:sz="0" w:space="0" w:color="auto"/>
        <w:bottom w:val="none" w:sz="0" w:space="0" w:color="auto"/>
        <w:right w:val="none" w:sz="0" w:space="0" w:color="auto"/>
      </w:divBdr>
    </w:div>
    <w:div w:id="208537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 Type="http://schemas.openxmlformats.org/officeDocument/2006/relationships/image" Target="/media/image.jpg" Id="R183984c6fa234b0b" /><Relationship Type="http://schemas.openxmlformats.org/officeDocument/2006/relationships/image" Target="/media/image2.jpg" Id="Rca655302ab254f5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YMCA of Greater Charlotte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Wilkinson, Amanda</dc:creator>
  <lastModifiedBy>Wilkinson, Amanda</lastModifiedBy>
  <revision>9</revision>
  <dcterms:created xsi:type="dcterms:W3CDTF">2019-01-04T19:36:00.0000000Z</dcterms:created>
  <dcterms:modified xsi:type="dcterms:W3CDTF">2019-02-22T16:35:45.6492024Z</dcterms:modified>
</coreProperties>
</file>